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4F0E" w:rsidRPr="00373F58" w:rsidRDefault="00214F0E" w:rsidP="00214F0E">
      <w:pPr>
        <w:pStyle w:val="O-BodyText"/>
        <w:spacing w:after="120" w:line="240" w:lineRule="auto"/>
        <w:jc w:val="both"/>
        <w:rPr>
          <w:rFonts w:ascii="Gill Sans MT" w:hAnsi="Gill Sans MT"/>
          <w:b/>
          <w:lang w:val="it-IT"/>
        </w:rPr>
      </w:pPr>
      <w:r w:rsidRPr="00373F58">
        <w:rPr>
          <w:rFonts w:ascii="Gill Sans MT" w:hAnsi="Gill Sans MT"/>
          <w:b/>
          <w:lang w:val="it-IT"/>
        </w:rPr>
        <w:t>Gara a procedura aperta per l’affidamento del servizio di ideazione, progettazione, realizzazione dell’allestimento e sviluppo dei contenuti dello spazio espositivo della Regione Lazio, di Roma Capitale e di Unioncamere Lazio all’interno di Palazzo Italia - Padiglione Italia - EXPO 2015</w:t>
      </w:r>
    </w:p>
    <w:p w:rsidR="004C6202" w:rsidRPr="00214F0E" w:rsidRDefault="004C6202" w:rsidP="004C6202">
      <w:pPr>
        <w:widowControl w:val="0"/>
        <w:tabs>
          <w:tab w:val="left" w:pos="0"/>
        </w:tabs>
        <w:spacing w:after="0"/>
        <w:jc w:val="both"/>
        <w:rPr>
          <w:rFonts w:ascii="Gill Sans MT" w:eastAsia="Liberation Sans" w:hAnsi="Gill Sans MT" w:cs="Times New Roman"/>
          <w:b/>
          <w:color w:val="000000"/>
          <w:kern w:val="1"/>
          <w:sz w:val="24"/>
          <w:szCs w:val="24"/>
          <w:lang w:eastAsia="hi-IN" w:bidi="hi-IN"/>
        </w:rPr>
      </w:pPr>
      <w:r w:rsidRPr="00214F0E">
        <w:rPr>
          <w:rFonts w:ascii="Gill Sans MT" w:eastAsia="Liberation Sans" w:hAnsi="Gill Sans MT" w:cs="Times New Roman"/>
          <w:b/>
          <w:color w:val="000000"/>
          <w:kern w:val="1"/>
          <w:sz w:val="24"/>
          <w:szCs w:val="24"/>
          <w:lang w:eastAsia="hi-IN" w:bidi="hi-IN"/>
        </w:rPr>
        <w:t xml:space="preserve">CIG: </w:t>
      </w:r>
      <w:r w:rsidR="00214F0E" w:rsidRPr="00214F0E">
        <w:rPr>
          <w:rFonts w:ascii="Gill Sans MT" w:eastAsia="Liberation Sans" w:hAnsi="Gill Sans MT" w:cs="Times New Roman"/>
          <w:b/>
          <w:color w:val="000000"/>
          <w:kern w:val="1"/>
          <w:sz w:val="24"/>
          <w:szCs w:val="24"/>
          <w:lang w:eastAsia="hi-IN" w:bidi="hi-IN"/>
        </w:rPr>
        <w:t>6012096A8F</w:t>
      </w:r>
    </w:p>
    <w:p w:rsidR="004C6202" w:rsidRDefault="004C6202" w:rsidP="001917CF">
      <w:pPr>
        <w:rPr>
          <w:b/>
          <w:bCs/>
        </w:rPr>
      </w:pPr>
    </w:p>
    <w:p w:rsidR="00E41EF9" w:rsidRPr="00EC579D" w:rsidRDefault="001917CF" w:rsidP="001917CF">
      <w:pPr>
        <w:jc w:val="center"/>
        <w:rPr>
          <w:rFonts w:ascii="Gill Sans MT" w:hAnsi="Gill Sans MT"/>
          <w:b/>
        </w:rPr>
      </w:pPr>
      <w:r w:rsidRPr="00EC579D">
        <w:rPr>
          <w:rFonts w:ascii="Gill Sans MT" w:hAnsi="Gill Sans MT"/>
          <w:b/>
        </w:rPr>
        <w:t>Chiarimenti</w:t>
      </w:r>
    </w:p>
    <w:p w:rsidR="00A71924" w:rsidRDefault="001917CF" w:rsidP="005B0B09">
      <w:pPr>
        <w:spacing w:after="0" w:line="240" w:lineRule="auto"/>
        <w:jc w:val="both"/>
        <w:rPr>
          <w:rFonts w:ascii="Gill Sans MT" w:hAnsi="Gill Sans MT"/>
          <w:color w:val="000000"/>
        </w:rPr>
      </w:pPr>
      <w:r w:rsidRPr="00EC579D">
        <w:rPr>
          <w:rFonts w:ascii="Gill Sans MT" w:hAnsi="Gill Sans MT"/>
          <w:b/>
        </w:rPr>
        <w:t>D1)</w:t>
      </w:r>
      <w:r w:rsidRPr="00EC579D">
        <w:rPr>
          <w:rFonts w:ascii="Gill Sans MT" w:hAnsi="Gill Sans MT"/>
          <w:b/>
          <w:bCs/>
        </w:rPr>
        <w:t xml:space="preserve"> </w:t>
      </w:r>
      <w:r w:rsidR="001C4FCB">
        <w:rPr>
          <w:rFonts w:ascii="Gill Sans MT" w:hAnsi="Gill Sans MT"/>
          <w:b/>
          <w:bCs/>
        </w:rPr>
        <w:t xml:space="preserve">D1.1 </w:t>
      </w:r>
      <w:r w:rsidR="004D22EE" w:rsidRPr="002959D9">
        <w:rPr>
          <w:rFonts w:ascii="Gill Sans MT" w:hAnsi="Gill Sans MT"/>
          <w:color w:val="000000"/>
        </w:rPr>
        <w:t>Dopo aver visionato la documentazione di gara, in particolare le planimetrie del mezzanino, non siamo riusciti ad individuare l’area espositiva di 130 mq</w:t>
      </w:r>
    </w:p>
    <w:p w:rsidR="008D3C78" w:rsidRDefault="001917CF" w:rsidP="005B0B09">
      <w:pPr>
        <w:spacing w:after="0" w:line="240" w:lineRule="auto"/>
        <w:jc w:val="both"/>
        <w:rPr>
          <w:rFonts w:ascii="Gill Sans MT" w:hAnsi="Gill Sans MT"/>
          <w:b/>
          <w:bCs/>
        </w:rPr>
      </w:pPr>
      <w:r w:rsidRPr="00EC579D">
        <w:rPr>
          <w:rFonts w:ascii="Gill Sans MT" w:hAnsi="Gill Sans MT"/>
          <w:b/>
          <w:bCs/>
        </w:rPr>
        <w:t>R1)</w:t>
      </w:r>
      <w:r w:rsidR="00343DD1">
        <w:rPr>
          <w:rFonts w:ascii="Gill Sans MT" w:hAnsi="Gill Sans MT"/>
          <w:b/>
          <w:bCs/>
        </w:rPr>
        <w:tab/>
        <w:t>R1.1</w:t>
      </w:r>
      <w:r w:rsidR="008D3C78">
        <w:rPr>
          <w:rFonts w:ascii="Gill Sans MT" w:hAnsi="Gill Sans MT"/>
          <w:b/>
          <w:bCs/>
        </w:rPr>
        <w:t xml:space="preserve"> </w:t>
      </w:r>
      <w:r w:rsidR="008D3C78" w:rsidRPr="008D3C78">
        <w:rPr>
          <w:rFonts w:ascii="Gill Sans MT" w:hAnsi="Gill Sans MT"/>
          <w:bCs/>
        </w:rPr>
        <w:t>L’area espositiva è individuata come da dettaglio seguente</w:t>
      </w:r>
    </w:p>
    <w:p w:rsidR="001917CF" w:rsidRPr="00EC579D" w:rsidRDefault="00B22AEF" w:rsidP="004D22EE">
      <w:pPr>
        <w:spacing w:after="0" w:line="240" w:lineRule="auto"/>
        <w:rPr>
          <w:rFonts w:ascii="Gill Sans MT" w:hAnsi="Gill Sans MT"/>
          <w:b/>
          <w:bCs/>
        </w:rPr>
      </w:pPr>
      <w:r w:rsidRPr="00D26AA7">
        <w:rPr>
          <w:rFonts w:ascii="Gill Sans MT" w:hAnsi="Gill Sans MT"/>
          <w:b/>
          <w:bCs/>
        </w:rPr>
        <w:object w:dxaOrig="1614" w:dyaOrig="10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4pt;height:51.6pt" o:ole="">
            <v:imagedata r:id="rId8" o:title=""/>
          </v:shape>
          <o:OLEObject Type="Embed" ProgID="AcroExch.Document.11" ShapeID="_x0000_i1025" DrawAspect="Icon" ObjectID="_1480765716" r:id="rId9"/>
        </w:object>
      </w:r>
      <w:r w:rsidR="00A71924" w:rsidRPr="003B4E47">
        <w:rPr>
          <w:rFonts w:ascii="Gill Sans MT" w:hAnsi="Gill Sans MT"/>
          <w:b/>
          <w:bCs/>
        </w:rPr>
        <w:object w:dxaOrig="1539" w:dyaOrig="996">
          <v:shape id="_x0000_i1026" type="#_x0000_t75" style="width:77.4pt;height:49.8pt" o:ole="">
            <v:imagedata r:id="rId10" o:title=""/>
          </v:shape>
          <o:OLEObject Type="Embed" ProgID="AcroExch.Document.11" ShapeID="_x0000_i1026" DrawAspect="Icon" ObjectID="_1480765717" r:id="rId11"/>
        </w:object>
      </w:r>
      <w:bookmarkStart w:id="0" w:name="_GoBack"/>
      <w:r w:rsidR="00AE53E0" w:rsidRPr="003B4E47">
        <w:rPr>
          <w:rFonts w:ascii="Gill Sans MT" w:hAnsi="Gill Sans MT"/>
          <w:b/>
          <w:bCs/>
        </w:rPr>
        <w:object w:dxaOrig="1539" w:dyaOrig="996">
          <v:shape id="_x0000_i1027" type="#_x0000_t75" style="width:77.4pt;height:49.8pt" o:ole="">
            <v:imagedata r:id="rId12" o:title=""/>
          </v:shape>
          <o:OLEObject Type="Embed" ProgID="AcroExch.Document.11" ShapeID="_x0000_i1027" DrawAspect="Icon" ObjectID="_1480765718" r:id="rId13"/>
        </w:object>
      </w:r>
      <w:bookmarkEnd w:id="0"/>
      <w:r w:rsidR="00A71924" w:rsidRPr="003B4E47">
        <w:rPr>
          <w:rFonts w:ascii="Gill Sans MT" w:hAnsi="Gill Sans MT"/>
          <w:b/>
          <w:bCs/>
        </w:rPr>
        <w:object w:dxaOrig="1539" w:dyaOrig="996">
          <v:shape id="_x0000_i1028" type="#_x0000_t75" style="width:77.4pt;height:49.8pt" o:ole="">
            <v:imagedata r:id="rId14" o:title=""/>
          </v:shape>
          <o:OLEObject Type="Embed" ProgID="AcroExch.Document.11" ShapeID="_x0000_i1028" DrawAspect="Icon" ObjectID="_1480765719" r:id="rId15"/>
        </w:object>
      </w:r>
      <w:r w:rsidR="000C6016" w:rsidRPr="003B4E47">
        <w:rPr>
          <w:rFonts w:ascii="Gill Sans MT" w:hAnsi="Gill Sans MT"/>
          <w:b/>
          <w:bCs/>
        </w:rPr>
        <w:object w:dxaOrig="1539" w:dyaOrig="996">
          <v:shape id="_x0000_i1029" type="#_x0000_t75" style="width:77.4pt;height:49.8pt" o:ole="">
            <v:imagedata r:id="rId14" o:title=""/>
          </v:shape>
          <o:OLEObject Type="Embed" ProgID="AcroExch.Document.11" ShapeID="_x0000_i1029" DrawAspect="Icon" ObjectID="_1480765720" r:id="rId16"/>
        </w:object>
      </w:r>
    </w:p>
    <w:p w:rsidR="004D22EE" w:rsidRPr="00EC579D" w:rsidRDefault="004D22EE" w:rsidP="004D22EE">
      <w:pPr>
        <w:spacing w:after="0" w:line="240" w:lineRule="auto"/>
        <w:rPr>
          <w:rFonts w:ascii="Gill Sans MT" w:hAnsi="Gill Sans MT"/>
          <w:b/>
          <w:bCs/>
        </w:rPr>
      </w:pPr>
    </w:p>
    <w:p w:rsidR="00EC579D" w:rsidRPr="00BB44EF" w:rsidRDefault="004D22EE" w:rsidP="00EC579D">
      <w:pPr>
        <w:pStyle w:val="Testonormale"/>
        <w:jc w:val="both"/>
        <w:rPr>
          <w:rFonts w:ascii="Gill Sans MT" w:hAnsi="Gill Sans MT"/>
          <w:color w:val="000000"/>
          <w:sz w:val="22"/>
          <w:szCs w:val="22"/>
        </w:rPr>
      </w:pPr>
      <w:r w:rsidRPr="0086482A">
        <w:rPr>
          <w:rFonts w:ascii="Gill Sans MT" w:hAnsi="Gill Sans MT"/>
          <w:b/>
          <w:sz w:val="22"/>
          <w:szCs w:val="22"/>
        </w:rPr>
        <w:t>D2)</w:t>
      </w:r>
      <w:r w:rsidRPr="00BB44EF">
        <w:rPr>
          <w:rFonts w:ascii="Gill Sans MT" w:hAnsi="Gill Sans MT"/>
          <w:b/>
          <w:bCs/>
        </w:rPr>
        <w:t xml:space="preserve"> </w:t>
      </w:r>
      <w:r w:rsidR="001C4FCB">
        <w:rPr>
          <w:rFonts w:ascii="Gill Sans MT" w:hAnsi="Gill Sans MT"/>
          <w:b/>
          <w:bCs/>
        </w:rPr>
        <w:t xml:space="preserve">D2.1 </w:t>
      </w:r>
      <w:r w:rsidR="00EC579D" w:rsidRPr="00BB44EF">
        <w:rPr>
          <w:rFonts w:ascii="Gill Sans MT" w:hAnsi="Gill Sans MT"/>
          <w:color w:val="000000"/>
          <w:sz w:val="22"/>
          <w:szCs w:val="22"/>
        </w:rPr>
        <w:t>Con riferimento ai requisiti di capacità tecnica di cui a pagina 20 punto  F del DISCIPLINARE DI GARA, là dove si richiede produrre "almeno un contratto per servizi e forniture di allestimento di spazi espositivi per un unico evento fieristico/espositivo (o ideazione, organizzazione e allestimento di parti di tale evento) di rilevanza nazionale o internazionale realizzato a favore di un unico committente, di importo non inferiore ad € 500.000,00 (euro cinquecentomila/00) (IVA esclusa)" si richiede quanto segue:</w:t>
      </w:r>
    </w:p>
    <w:p w:rsidR="00EC579D" w:rsidRDefault="00EC579D" w:rsidP="00EC579D">
      <w:pPr>
        <w:pStyle w:val="Testonormale"/>
        <w:jc w:val="both"/>
        <w:rPr>
          <w:rFonts w:ascii="Gill Sans MT" w:hAnsi="Gill Sans MT"/>
          <w:color w:val="000000"/>
          <w:sz w:val="22"/>
          <w:szCs w:val="22"/>
        </w:rPr>
      </w:pPr>
      <w:r w:rsidRPr="00BB44EF">
        <w:rPr>
          <w:rFonts w:ascii="Gill Sans MT" w:hAnsi="Gill Sans MT"/>
          <w:color w:val="000000"/>
          <w:sz w:val="22"/>
          <w:szCs w:val="22"/>
        </w:rPr>
        <w:t>la scrivente società è organizzatrice di un unico evento fieristico/espositivo di rilevanza nazionale e internazionale il cui fatturato complessivo supera nettamente il limite minimo dei 500.000 euro, ma è composto da contratti sottoscritti con una pluralità di clienti espositori e sponsor. Ai fini della soddisfazione del requisito, è da ritenersi ammissibile la presentazione del fatturato relativo all'unico evento fieristico/espositivo sopra menzionato, allegando i contratti riconducibili all'evento medesimo?</w:t>
      </w:r>
      <w:r w:rsidRPr="00BB44EF">
        <w:t xml:space="preserve"> </w:t>
      </w:r>
    </w:p>
    <w:p w:rsidR="00BB44EF" w:rsidRDefault="004D22EE" w:rsidP="00BB44EF">
      <w:pPr>
        <w:pStyle w:val="Default"/>
        <w:jc w:val="both"/>
        <w:rPr>
          <w:sz w:val="23"/>
          <w:szCs w:val="23"/>
        </w:rPr>
      </w:pPr>
      <w:r w:rsidRPr="0086482A">
        <w:rPr>
          <w:b/>
          <w:bCs/>
          <w:sz w:val="22"/>
          <w:szCs w:val="22"/>
        </w:rPr>
        <w:t>R2)</w:t>
      </w:r>
      <w:r w:rsidR="00343DD1" w:rsidRPr="0086482A">
        <w:rPr>
          <w:b/>
          <w:bCs/>
          <w:sz w:val="22"/>
          <w:szCs w:val="22"/>
        </w:rPr>
        <w:tab/>
      </w:r>
      <w:r w:rsidR="00C84DCA" w:rsidRPr="0086482A">
        <w:rPr>
          <w:b/>
          <w:bCs/>
          <w:sz w:val="22"/>
          <w:szCs w:val="22"/>
        </w:rPr>
        <w:t>R2.1</w:t>
      </w:r>
      <w:r w:rsidR="00C84DCA">
        <w:rPr>
          <w:b/>
          <w:bCs/>
        </w:rPr>
        <w:t xml:space="preserve"> </w:t>
      </w:r>
      <w:r w:rsidR="003F5613">
        <w:rPr>
          <w:bCs/>
        </w:rPr>
        <w:t xml:space="preserve">No. Come previsto al punto 12 lettera F del Disciplinare di gara, occorre </w:t>
      </w:r>
      <w:r w:rsidR="003F5613" w:rsidRPr="000E6BB3">
        <w:rPr>
          <w:bCs/>
        </w:rPr>
        <w:t xml:space="preserve">un </w:t>
      </w:r>
      <w:r w:rsidR="003F5613">
        <w:rPr>
          <w:bCs/>
        </w:rPr>
        <w:t>unico “</w:t>
      </w:r>
      <w:r w:rsidR="003F5613" w:rsidRPr="007B1033">
        <w:rPr>
          <w:bCs/>
          <w:i/>
        </w:rPr>
        <w:t>contratto analogo per servizi e forniture di allestimento di spazi espositivi per un unico evento fieristico/espositivo (o ideazione, organizzazione e allestimento di parti di tale evento) di rilevanza nazionale o internazionale realizzato a favore di un unico committente pubblico o privato, di importo non inferiore ad € 500.000,00 (euro cinquecentomila/00) (IVA esclusa)</w:t>
      </w:r>
      <w:r w:rsidR="003F5613">
        <w:rPr>
          <w:bCs/>
        </w:rPr>
        <w:t>”</w:t>
      </w:r>
      <w:r w:rsidR="003F5613" w:rsidRPr="000E6BB3">
        <w:rPr>
          <w:bCs/>
        </w:rPr>
        <w:t>.</w:t>
      </w:r>
    </w:p>
    <w:p w:rsidR="004D22EE" w:rsidRPr="00EC579D" w:rsidRDefault="004D22EE" w:rsidP="004D22EE">
      <w:pPr>
        <w:spacing w:after="0" w:line="240" w:lineRule="auto"/>
        <w:rPr>
          <w:rFonts w:ascii="Gill Sans MT" w:hAnsi="Gill Sans MT"/>
          <w:b/>
          <w:bCs/>
        </w:rPr>
      </w:pPr>
    </w:p>
    <w:p w:rsidR="002A635E" w:rsidRPr="00C84DCA" w:rsidRDefault="004D22EE" w:rsidP="002A635E">
      <w:pPr>
        <w:pStyle w:val="Testonormale"/>
        <w:jc w:val="both"/>
        <w:rPr>
          <w:rFonts w:ascii="Gill Sans MT" w:hAnsi="Gill Sans MT"/>
          <w:color w:val="000000"/>
          <w:sz w:val="22"/>
          <w:szCs w:val="22"/>
        </w:rPr>
      </w:pPr>
      <w:r w:rsidRPr="0086482A">
        <w:rPr>
          <w:rFonts w:ascii="Gill Sans MT" w:hAnsi="Gill Sans MT"/>
          <w:b/>
          <w:sz w:val="22"/>
          <w:szCs w:val="22"/>
        </w:rPr>
        <w:t>D3)</w:t>
      </w:r>
      <w:r w:rsidRPr="00C84DCA">
        <w:rPr>
          <w:rFonts w:ascii="Gill Sans MT" w:hAnsi="Gill Sans MT"/>
          <w:b/>
          <w:bCs/>
        </w:rPr>
        <w:t xml:space="preserve"> </w:t>
      </w:r>
      <w:r w:rsidR="002A635E" w:rsidRPr="00C84DCA">
        <w:rPr>
          <w:rFonts w:ascii="Gill Sans MT" w:hAnsi="Gill Sans MT"/>
          <w:color w:val="000000"/>
          <w:sz w:val="22"/>
          <w:szCs w:val="22"/>
        </w:rPr>
        <w:t>Nel disciplinare, alla lettera F pag. 19 “Requisiti capacita tecnica - Dichiarazione sostitutiva contratti analoghi”, alla lett a) si richiede di aver svolto, negli ultimi 3 anni:</w:t>
      </w:r>
    </w:p>
    <w:p w:rsidR="002A635E" w:rsidRPr="00C84DCA" w:rsidRDefault="002A635E" w:rsidP="002A635E">
      <w:pPr>
        <w:pStyle w:val="Testonormale"/>
        <w:jc w:val="both"/>
        <w:rPr>
          <w:rFonts w:ascii="Gill Sans MT" w:hAnsi="Gill Sans MT"/>
          <w:color w:val="000000"/>
          <w:sz w:val="22"/>
          <w:szCs w:val="22"/>
        </w:rPr>
      </w:pPr>
      <w:r w:rsidRPr="00C84DCA">
        <w:rPr>
          <w:rFonts w:ascii="Gill Sans MT" w:hAnsi="Gill Sans MT"/>
          <w:color w:val="000000"/>
          <w:sz w:val="22"/>
          <w:szCs w:val="22"/>
        </w:rPr>
        <w:t>almeno un contratto………… per un unico evento ……………. a favore di un unico committente, di importo non inferiore ad € 500.000,00;</w:t>
      </w:r>
    </w:p>
    <w:p w:rsidR="002A635E" w:rsidRPr="00C84DCA" w:rsidRDefault="002A635E" w:rsidP="002A635E">
      <w:pPr>
        <w:pStyle w:val="Testonormale"/>
        <w:jc w:val="both"/>
        <w:rPr>
          <w:rFonts w:ascii="Gill Sans MT" w:hAnsi="Gill Sans MT"/>
          <w:color w:val="000000"/>
          <w:sz w:val="22"/>
          <w:szCs w:val="22"/>
        </w:rPr>
      </w:pPr>
      <w:r w:rsidRPr="00C84DCA">
        <w:rPr>
          <w:rFonts w:ascii="Gill Sans MT" w:hAnsi="Gill Sans MT"/>
          <w:color w:val="000000"/>
          <w:sz w:val="22"/>
          <w:szCs w:val="22"/>
        </w:rPr>
        <w:t>successivamente si afferma che:</w:t>
      </w:r>
    </w:p>
    <w:p w:rsidR="002A635E" w:rsidRPr="00C84DCA" w:rsidRDefault="002A635E" w:rsidP="002A635E">
      <w:pPr>
        <w:pStyle w:val="Testonormale"/>
        <w:jc w:val="both"/>
        <w:rPr>
          <w:rFonts w:ascii="Gill Sans MT" w:hAnsi="Gill Sans MT"/>
          <w:color w:val="000000"/>
          <w:sz w:val="22"/>
          <w:szCs w:val="22"/>
        </w:rPr>
      </w:pPr>
      <w:r w:rsidRPr="00C84DCA">
        <w:rPr>
          <w:rFonts w:ascii="Gill Sans MT" w:hAnsi="Gill Sans MT"/>
          <w:color w:val="000000"/>
          <w:sz w:val="22"/>
          <w:szCs w:val="22"/>
        </w:rPr>
        <w:t>nella dichiarazione…..per il suddetto contratto ….. indicare per ogni singolo contratto eseguito la descrizione….</w:t>
      </w:r>
    </w:p>
    <w:p w:rsidR="002A635E" w:rsidRPr="00C84DCA" w:rsidRDefault="002A635E" w:rsidP="002A635E">
      <w:pPr>
        <w:pStyle w:val="Testonormale"/>
        <w:jc w:val="both"/>
        <w:rPr>
          <w:rFonts w:ascii="Gill Sans MT" w:hAnsi="Gill Sans MT"/>
          <w:color w:val="000000"/>
          <w:sz w:val="22"/>
          <w:szCs w:val="22"/>
        </w:rPr>
      </w:pPr>
      <w:r w:rsidRPr="00C84DCA">
        <w:rPr>
          <w:rFonts w:ascii="Gill Sans MT" w:hAnsi="Gill Sans MT"/>
          <w:color w:val="000000"/>
          <w:sz w:val="22"/>
          <w:szCs w:val="22"/>
        </w:rPr>
        <w:t>Da ultimo si afferma che:</w:t>
      </w:r>
    </w:p>
    <w:p w:rsidR="002A635E" w:rsidRPr="00C84DCA" w:rsidRDefault="002A635E" w:rsidP="002A635E">
      <w:pPr>
        <w:pStyle w:val="Testonormale"/>
        <w:jc w:val="both"/>
        <w:rPr>
          <w:rFonts w:ascii="Gill Sans MT" w:hAnsi="Gill Sans MT"/>
          <w:color w:val="000000"/>
          <w:sz w:val="22"/>
          <w:szCs w:val="22"/>
        </w:rPr>
      </w:pPr>
      <w:r w:rsidRPr="00C84DCA">
        <w:rPr>
          <w:rFonts w:ascii="Gill Sans MT" w:hAnsi="Gill Sans MT"/>
          <w:color w:val="000000"/>
          <w:sz w:val="22"/>
          <w:szCs w:val="22"/>
        </w:rPr>
        <w:t>In caso di raggruppamento di imprese, …….il presente requisito ……….deve essere posseduto dalla totalità delle imprese raggruppate, fermo restando che l’impresa mandataria deve essere in possesso di contratti pari ad almeno il 50% dei valori indicati (almeno uno da € 250.000,00 o almeno due da € 150.000,00) e ciascuna impresa mandante deve essere in possesso di contratti pari ad almeno il 20% dei valori indicati (almeno uno da € 100.000,00 o almeno due da € 60.000,00), fatto salvo il raggiungimento dell’importo richiesto.</w:t>
      </w:r>
    </w:p>
    <w:p w:rsidR="002A635E" w:rsidRPr="00C84DCA" w:rsidRDefault="002A635E" w:rsidP="002A635E">
      <w:pPr>
        <w:pStyle w:val="Testonormale"/>
        <w:jc w:val="both"/>
        <w:rPr>
          <w:rFonts w:ascii="Gill Sans MT" w:hAnsi="Gill Sans MT"/>
          <w:color w:val="000000"/>
          <w:sz w:val="22"/>
          <w:szCs w:val="22"/>
        </w:rPr>
      </w:pPr>
      <w:r w:rsidRPr="00C84DCA">
        <w:rPr>
          <w:rFonts w:ascii="Gill Sans MT" w:hAnsi="Gill Sans MT"/>
          <w:color w:val="000000"/>
          <w:sz w:val="22"/>
          <w:szCs w:val="22"/>
        </w:rPr>
        <w:t>In merito a quanto scritto sopra, si pongono alcuni dubbi interpretativi:</w:t>
      </w:r>
    </w:p>
    <w:p w:rsidR="002A635E" w:rsidRPr="00C84DCA" w:rsidRDefault="001C4FCB" w:rsidP="002A635E">
      <w:pPr>
        <w:pStyle w:val="Testonormale"/>
        <w:jc w:val="both"/>
        <w:rPr>
          <w:rFonts w:ascii="Gill Sans MT" w:hAnsi="Gill Sans MT"/>
          <w:color w:val="000000"/>
          <w:sz w:val="22"/>
          <w:szCs w:val="22"/>
        </w:rPr>
      </w:pPr>
      <w:r w:rsidRPr="001C4FCB">
        <w:rPr>
          <w:rFonts w:ascii="Gill Sans MT" w:hAnsi="Gill Sans MT"/>
          <w:b/>
          <w:color w:val="000000"/>
          <w:sz w:val="22"/>
          <w:szCs w:val="22"/>
        </w:rPr>
        <w:lastRenderedPageBreak/>
        <w:t>D3.</w:t>
      </w:r>
      <w:r w:rsidR="002A635E" w:rsidRPr="001C4FCB">
        <w:rPr>
          <w:rFonts w:ascii="Gill Sans MT" w:hAnsi="Gill Sans MT"/>
          <w:b/>
          <w:color w:val="000000"/>
          <w:sz w:val="22"/>
          <w:szCs w:val="22"/>
        </w:rPr>
        <w:t>1</w:t>
      </w:r>
      <w:r>
        <w:rPr>
          <w:rFonts w:ascii="Gill Sans MT" w:hAnsi="Gill Sans MT"/>
          <w:color w:val="000000"/>
          <w:sz w:val="22"/>
          <w:szCs w:val="22"/>
        </w:rPr>
        <w:t xml:space="preserve"> </w:t>
      </w:r>
      <w:r w:rsidR="002A635E" w:rsidRPr="00C84DCA">
        <w:rPr>
          <w:rFonts w:ascii="Gill Sans MT" w:hAnsi="Gill Sans MT"/>
          <w:color w:val="000000"/>
          <w:sz w:val="22"/>
          <w:szCs w:val="22"/>
        </w:rPr>
        <w:t>In caso di Impresa singola partecipante alla procedura, per il soddisfacimento del Requisito di cui alla lettera F pag. 19 lett a), si dovrà indicare un unico contratto non inferiore ad € 500.000,00, o è ammesso indicare più contratti per il raggiungimento dell’importo richiesto?</w:t>
      </w:r>
    </w:p>
    <w:p w:rsidR="002A635E" w:rsidRPr="00C84DCA" w:rsidRDefault="001C4FCB" w:rsidP="002A635E">
      <w:pPr>
        <w:pStyle w:val="Testonormale"/>
        <w:jc w:val="both"/>
        <w:rPr>
          <w:rFonts w:ascii="Gill Sans MT" w:hAnsi="Gill Sans MT"/>
          <w:color w:val="000000"/>
          <w:sz w:val="22"/>
          <w:szCs w:val="22"/>
        </w:rPr>
      </w:pPr>
      <w:r w:rsidRPr="001C4FCB">
        <w:rPr>
          <w:rFonts w:ascii="Gill Sans MT" w:hAnsi="Gill Sans MT"/>
          <w:b/>
          <w:color w:val="000000"/>
          <w:sz w:val="22"/>
          <w:szCs w:val="22"/>
        </w:rPr>
        <w:t>D3.</w:t>
      </w:r>
      <w:r w:rsidR="002A635E" w:rsidRPr="001C4FCB">
        <w:rPr>
          <w:rFonts w:ascii="Gill Sans MT" w:hAnsi="Gill Sans MT"/>
          <w:b/>
          <w:color w:val="000000"/>
          <w:sz w:val="22"/>
          <w:szCs w:val="22"/>
        </w:rPr>
        <w:t>2</w:t>
      </w:r>
      <w:r w:rsidR="002A635E" w:rsidRPr="00C84DCA">
        <w:rPr>
          <w:rFonts w:ascii="Gill Sans MT" w:hAnsi="Gill Sans MT"/>
          <w:color w:val="000000"/>
          <w:sz w:val="22"/>
          <w:szCs w:val="22"/>
        </w:rPr>
        <w:t xml:space="preserve"> In caso di risposta orientata verso la seconda ipotesi, i singoli contratti dovranno avere un importo minimo o sarà sufficiente che raggiungano l’importo richiesto?</w:t>
      </w:r>
    </w:p>
    <w:p w:rsidR="002A635E" w:rsidRPr="00CB1374" w:rsidRDefault="001C4FCB" w:rsidP="00781D3F">
      <w:pPr>
        <w:spacing w:after="0" w:line="240" w:lineRule="auto"/>
        <w:rPr>
          <w:rFonts w:ascii="Calibri" w:eastAsia="Times New Roman" w:hAnsi="Calibri" w:cs="Times New Roman"/>
          <w:lang w:eastAsia="it-IT"/>
        </w:rPr>
      </w:pPr>
      <w:r w:rsidRPr="001C4FCB">
        <w:rPr>
          <w:rFonts w:ascii="Gill Sans MT" w:hAnsi="Gill Sans MT"/>
          <w:b/>
          <w:color w:val="000000"/>
        </w:rPr>
        <w:t>D3.3</w:t>
      </w:r>
      <w:r>
        <w:rPr>
          <w:rFonts w:ascii="Gill Sans MT" w:hAnsi="Gill Sans MT"/>
          <w:color w:val="000000"/>
        </w:rPr>
        <w:t xml:space="preserve"> </w:t>
      </w:r>
      <w:r w:rsidR="002A635E" w:rsidRPr="00C84DCA">
        <w:rPr>
          <w:rFonts w:ascii="Gill Sans MT" w:hAnsi="Gill Sans MT"/>
          <w:color w:val="000000"/>
        </w:rPr>
        <w:t xml:space="preserve">Per quanto concerne, infine, il riferimento agli “ultimi 3 anni”, sono da intendersi correttamente dalla data di pubblicazione del bando, quindi 19-11-2011/19-11-2014? </w:t>
      </w:r>
    </w:p>
    <w:p w:rsidR="001C4FCB" w:rsidRPr="001C4FCB" w:rsidRDefault="004D22EE" w:rsidP="00781D3F">
      <w:pPr>
        <w:pStyle w:val="Default"/>
        <w:jc w:val="both"/>
        <w:rPr>
          <w:b/>
          <w:bCs/>
          <w:sz w:val="22"/>
          <w:szCs w:val="22"/>
        </w:rPr>
      </w:pPr>
      <w:r w:rsidRPr="001C4FCB">
        <w:rPr>
          <w:b/>
          <w:bCs/>
          <w:sz w:val="22"/>
          <w:szCs w:val="22"/>
        </w:rPr>
        <w:t xml:space="preserve">R3) </w:t>
      </w:r>
      <w:r w:rsidR="00C84DCA" w:rsidRPr="001C4FCB">
        <w:rPr>
          <w:b/>
          <w:bCs/>
          <w:sz w:val="22"/>
          <w:szCs w:val="22"/>
        </w:rPr>
        <w:tab/>
      </w:r>
      <w:r w:rsidR="001C4FCB" w:rsidRPr="001C4FCB">
        <w:rPr>
          <w:rFonts w:eastAsia="Calibri"/>
          <w:bCs/>
          <w:sz w:val="22"/>
          <w:szCs w:val="22"/>
        </w:rPr>
        <w:t xml:space="preserve">Il Disciplinare di gara pubblicato sul profilo di committente (sito della stazione appaltante) il 18 novembre 2014 conteneva effettivamente alcune contraddizioni a causa di un mero errore materiale. In data 1 dicembre 2014 è stata pubblicata la </w:t>
      </w:r>
      <w:r w:rsidR="001C4FCB" w:rsidRPr="001C4FCB">
        <w:rPr>
          <w:rFonts w:eastAsia="Calibri"/>
          <w:b/>
          <w:bCs/>
          <w:sz w:val="22"/>
          <w:szCs w:val="22"/>
        </w:rPr>
        <w:t>versione corretta</w:t>
      </w:r>
      <w:r w:rsidR="001C4FCB" w:rsidRPr="001C4FCB">
        <w:rPr>
          <w:rFonts w:eastAsia="Calibri"/>
          <w:bCs/>
          <w:sz w:val="22"/>
          <w:szCs w:val="22"/>
        </w:rPr>
        <w:t xml:space="preserve"> del Disciplinare di gara. Pertanto, sulla base di quest’ultima versione:</w:t>
      </w:r>
    </w:p>
    <w:p w:rsidR="00BB7E47" w:rsidRPr="001C4FCB" w:rsidRDefault="00C84DCA" w:rsidP="00781D3F">
      <w:pPr>
        <w:pStyle w:val="Default"/>
        <w:jc w:val="both"/>
        <w:rPr>
          <w:sz w:val="22"/>
          <w:szCs w:val="22"/>
        </w:rPr>
      </w:pPr>
      <w:r w:rsidRPr="001C4FCB">
        <w:rPr>
          <w:b/>
          <w:bCs/>
          <w:sz w:val="22"/>
          <w:szCs w:val="22"/>
        </w:rPr>
        <w:t>R3.</w:t>
      </w:r>
      <w:r w:rsidR="00BB7E47" w:rsidRPr="001C4FCB">
        <w:rPr>
          <w:b/>
          <w:bCs/>
          <w:sz w:val="22"/>
          <w:szCs w:val="22"/>
        </w:rPr>
        <w:t xml:space="preserve">1 </w:t>
      </w:r>
      <w:r w:rsidR="001C4FCB" w:rsidRPr="001C4FCB">
        <w:rPr>
          <w:rFonts w:eastAsia="Calibri"/>
          <w:bCs/>
          <w:sz w:val="22"/>
          <w:szCs w:val="22"/>
        </w:rPr>
        <w:t>In caso di Impresa singola partecipante alla procedura, per il soddisfacimento del requisito previsto al punto 12 lettera F del Disciplinare di gara, si dovrà indicare un unico “</w:t>
      </w:r>
      <w:r w:rsidR="001C4FCB" w:rsidRPr="001C4FCB">
        <w:rPr>
          <w:rFonts w:eastAsia="Calibri"/>
          <w:bCs/>
          <w:i/>
          <w:sz w:val="22"/>
          <w:szCs w:val="22"/>
        </w:rPr>
        <w:t>contratto analogo per servizi e forniture di allestimento di spazi espositivi per un unico evento fieristico/espositivo (o ideazione, organizzazione e allestimento di parti di tale evento) di rilevanza nazionale o internazionale realizzato a favore di un unico committente pubblico o privato, di importo non inferiore ad € 500.000,00 (euro cinquecentomila/00) (IVA esclusa)</w:t>
      </w:r>
      <w:r w:rsidR="001C4FCB" w:rsidRPr="001C4FCB">
        <w:rPr>
          <w:rFonts w:eastAsia="Calibri"/>
          <w:bCs/>
          <w:sz w:val="22"/>
          <w:szCs w:val="22"/>
        </w:rPr>
        <w:t>”.</w:t>
      </w:r>
      <w:r w:rsidR="00BB7E47" w:rsidRPr="001C4FCB">
        <w:rPr>
          <w:sz w:val="22"/>
          <w:szCs w:val="22"/>
        </w:rPr>
        <w:t xml:space="preserve"> </w:t>
      </w:r>
    </w:p>
    <w:p w:rsidR="00BB7E47" w:rsidRPr="001C4FCB" w:rsidRDefault="00C84DCA" w:rsidP="001C4FCB">
      <w:pPr>
        <w:pStyle w:val="Default"/>
        <w:rPr>
          <w:sz w:val="22"/>
          <w:szCs w:val="22"/>
        </w:rPr>
      </w:pPr>
      <w:r w:rsidRPr="001C4FCB">
        <w:rPr>
          <w:b/>
          <w:sz w:val="22"/>
          <w:szCs w:val="22"/>
        </w:rPr>
        <w:t>R3.2</w:t>
      </w:r>
      <w:r w:rsidRPr="001C4FCB">
        <w:rPr>
          <w:sz w:val="22"/>
          <w:szCs w:val="22"/>
        </w:rPr>
        <w:t xml:space="preserve">  </w:t>
      </w:r>
      <w:r w:rsidR="001C4FCB" w:rsidRPr="001C4FCB">
        <w:rPr>
          <w:sz w:val="22"/>
          <w:szCs w:val="22"/>
        </w:rPr>
        <w:t>Si rimanda alla risposta 3</w:t>
      </w:r>
      <w:r w:rsidRPr="001C4FCB">
        <w:rPr>
          <w:sz w:val="22"/>
          <w:szCs w:val="22"/>
        </w:rPr>
        <w:t>.</w:t>
      </w:r>
      <w:r w:rsidR="001C4FCB" w:rsidRPr="001C4FCB">
        <w:rPr>
          <w:sz w:val="22"/>
          <w:szCs w:val="22"/>
        </w:rPr>
        <w:t>1.</w:t>
      </w:r>
    </w:p>
    <w:p w:rsidR="00C84DCA" w:rsidRPr="00FC7944" w:rsidRDefault="001C4FCB" w:rsidP="00BB7E47">
      <w:pPr>
        <w:pStyle w:val="Default"/>
        <w:rPr>
          <w:rFonts w:eastAsia="Calibri"/>
          <w:bCs/>
          <w:sz w:val="22"/>
          <w:szCs w:val="22"/>
        </w:rPr>
      </w:pPr>
      <w:r w:rsidRPr="001C4FCB">
        <w:rPr>
          <w:b/>
          <w:sz w:val="22"/>
          <w:szCs w:val="22"/>
        </w:rPr>
        <w:t>R3.</w:t>
      </w:r>
      <w:r>
        <w:rPr>
          <w:b/>
          <w:sz w:val="22"/>
          <w:szCs w:val="22"/>
        </w:rPr>
        <w:t>3</w:t>
      </w:r>
      <w:r w:rsidRPr="001C4FCB">
        <w:rPr>
          <w:sz w:val="22"/>
          <w:szCs w:val="22"/>
        </w:rPr>
        <w:t xml:space="preserve">  </w:t>
      </w:r>
      <w:r w:rsidR="00FC7944" w:rsidRPr="00FC7944">
        <w:rPr>
          <w:rFonts w:eastAsia="Calibri"/>
          <w:bCs/>
          <w:sz w:val="22"/>
          <w:szCs w:val="22"/>
        </w:rPr>
        <w:t>L’art. 42, comma 1, lettera a), del Codice dei contratti pubblici prevede il riferimento temporale degli ultimi tre anni, intesi quali anni solari precedenti la data di pubblicazione del bando (data di invio on line del bando alla G.U.U.E. e di pubblicazione sul profilo di committente); pertanto, il contratto analogo deve essere stato eseguito (realizzato con buon esito) nel periodo compreso tra il 18.11.2011 e il 17.11.2014</w:t>
      </w:r>
    </w:p>
    <w:p w:rsidR="00BB7E47" w:rsidRDefault="00BB7E47" w:rsidP="00BB7E47">
      <w:pPr>
        <w:pStyle w:val="Default"/>
        <w:rPr>
          <w:sz w:val="23"/>
          <w:szCs w:val="23"/>
        </w:rPr>
      </w:pPr>
    </w:p>
    <w:p w:rsidR="00CB1374" w:rsidRPr="00C47028" w:rsidRDefault="00CB1374" w:rsidP="00CB1374">
      <w:pPr>
        <w:spacing w:after="0" w:line="240" w:lineRule="auto"/>
        <w:jc w:val="both"/>
        <w:rPr>
          <w:rFonts w:ascii="Gill Sans MT" w:hAnsi="Gill Sans MT"/>
          <w:color w:val="000000"/>
        </w:rPr>
      </w:pPr>
      <w:r w:rsidRPr="00EC579D">
        <w:rPr>
          <w:rFonts w:ascii="Gill Sans MT" w:hAnsi="Gill Sans MT"/>
          <w:b/>
        </w:rPr>
        <w:t>D4)</w:t>
      </w:r>
      <w:r w:rsidRPr="00EC579D">
        <w:rPr>
          <w:rFonts w:ascii="Gill Sans MT" w:hAnsi="Gill Sans MT"/>
          <w:b/>
          <w:bCs/>
        </w:rPr>
        <w:t xml:space="preserve"> </w:t>
      </w:r>
      <w:r w:rsidRPr="00343DD1">
        <w:rPr>
          <w:rFonts w:ascii="Gill Sans MT" w:eastAsia="Times New Roman" w:hAnsi="Gill Sans MT"/>
        </w:rPr>
        <w:t>Si richiede precisazione interpretativa sulle questioni di seguito elencate:</w:t>
      </w:r>
      <w:r w:rsidRPr="00343DD1">
        <w:rPr>
          <w:rFonts w:ascii="Gill Sans MT" w:eastAsia="Times New Roman" w:hAnsi="Gill Sans MT"/>
        </w:rPr>
        <w:br/>
      </w:r>
      <w:r w:rsidRPr="008D670B">
        <w:rPr>
          <w:rFonts w:ascii="Gill Sans MT" w:eastAsia="Times New Roman" w:hAnsi="Gill Sans MT"/>
          <w:b/>
        </w:rPr>
        <w:t>D4.1</w:t>
      </w:r>
      <w:r w:rsidRPr="00343DD1">
        <w:rPr>
          <w:rFonts w:ascii="Gill Sans MT" w:eastAsia="Times New Roman" w:hAnsi="Gill Sans MT"/>
        </w:rPr>
        <w:t xml:space="preserve"> Chiediamo un chiarimento sullo spazio effettivo destinato alla regione Lazio. Alleghiamo la pianta del piano con evidenziata l’area individuata per l’allestimento di cui chiediamo conferma che sia l’area corretta. Chiediamo inoltre se i 130 mq a disposizione sono lineari e sono su più livelli, infine quale forma avrà lo spazio. </w:t>
      </w:r>
      <w:r w:rsidRPr="00343DD1">
        <w:rPr>
          <w:rFonts w:ascii="Gill Sans MT" w:eastAsia="Times New Roman" w:hAnsi="Gill Sans MT"/>
        </w:rPr>
        <w:br/>
      </w:r>
      <w:r w:rsidRPr="00AE53E0">
        <w:rPr>
          <w:rFonts w:ascii="Gill Sans MT" w:eastAsia="Times New Roman" w:hAnsi="Gill Sans MT"/>
          <w:b/>
        </w:rPr>
        <w:t>D4.2</w:t>
      </w:r>
      <w:r w:rsidRPr="00AE53E0">
        <w:rPr>
          <w:rFonts w:ascii="Gill Sans MT" w:eastAsia="Times New Roman" w:hAnsi="Gill Sans MT"/>
        </w:rPr>
        <w:t xml:space="preserve"> E’  possibile oscurare completamente l’ambiente (escluse le luci di sicurezza)?</w:t>
      </w:r>
      <w:r w:rsidRPr="00AE53E0">
        <w:rPr>
          <w:rFonts w:ascii="Gill Sans MT" w:eastAsia="Times New Roman" w:hAnsi="Gill Sans MT"/>
        </w:rPr>
        <w:br/>
      </w:r>
      <w:r w:rsidRPr="00AE53E0">
        <w:rPr>
          <w:rFonts w:ascii="Gill Sans MT" w:eastAsia="Times New Roman" w:hAnsi="Gill Sans MT"/>
          <w:b/>
        </w:rPr>
        <w:t>D4.3</w:t>
      </w:r>
      <w:r w:rsidRPr="00AE53E0">
        <w:rPr>
          <w:rFonts w:ascii="Gill Sans MT" w:eastAsia="Times New Roman" w:hAnsi="Gill Sans MT"/>
        </w:rPr>
        <w:t xml:space="preserve"> quale sarà la pavimentazione allo stato di consegna dello spazio per l’allestimento ? grezza? piastrellata? in quale materiale? E’ possibile rivestirla?</w:t>
      </w:r>
      <w:r w:rsidRPr="001A6D37">
        <w:rPr>
          <w:rFonts w:ascii="Gill Sans MT" w:eastAsia="Times New Roman" w:hAnsi="Gill Sans MT"/>
          <w:highlight w:val="lightGray"/>
        </w:rPr>
        <w:br/>
      </w:r>
      <w:r w:rsidRPr="008D670B">
        <w:rPr>
          <w:rFonts w:ascii="Gill Sans MT" w:eastAsia="Times New Roman" w:hAnsi="Gill Sans MT"/>
          <w:b/>
        </w:rPr>
        <w:t>D4.4</w:t>
      </w:r>
      <w:r w:rsidRPr="00343DD1">
        <w:rPr>
          <w:rFonts w:ascii="Gill Sans MT" w:eastAsia="Times New Roman" w:hAnsi="Gill Sans MT"/>
        </w:rPr>
        <w:t xml:space="preserve"> I 130 mq messi a bando includono lo spazio che andrà utilizzato come area tecnica (regia per video, control room, materiale di back up)?Oppure sarà possibile utilizzare gli spazio evidenziati sulla pianta mezzanino in condivisione con gli altri allestimenti?</w:t>
      </w:r>
      <w:r w:rsidRPr="00343DD1">
        <w:rPr>
          <w:rFonts w:ascii="Gill Sans MT" w:eastAsia="Times New Roman" w:hAnsi="Gill Sans MT"/>
        </w:rPr>
        <w:br/>
      </w:r>
      <w:r w:rsidRPr="00AE53E0">
        <w:rPr>
          <w:rFonts w:ascii="Gill Sans MT" w:eastAsia="Times New Roman" w:hAnsi="Gill Sans MT"/>
          <w:b/>
        </w:rPr>
        <w:t>D4.5</w:t>
      </w:r>
      <w:r w:rsidRPr="00AE53E0">
        <w:rPr>
          <w:rFonts w:ascii="Gill Sans MT" w:eastAsia="Times New Roman" w:hAnsi="Gill Sans MT"/>
        </w:rPr>
        <w:t xml:space="preserve"> I contenuti per le istallazioni inserite nell’allestimento (soprattutto immagini, video etc) saranno forniti da Sviluppo Lazio? </w:t>
      </w:r>
      <w:r w:rsidRPr="00AE53E0">
        <w:rPr>
          <w:rFonts w:ascii="Gill Sans MT" w:eastAsia="Times New Roman" w:hAnsi="Gill Sans MT"/>
        </w:rPr>
        <w:br/>
      </w:r>
      <w:r w:rsidRPr="00AE53E0">
        <w:rPr>
          <w:rFonts w:ascii="Gill Sans MT" w:eastAsia="Times New Roman" w:hAnsi="Gill Sans MT"/>
          <w:b/>
        </w:rPr>
        <w:t>D4.6</w:t>
      </w:r>
      <w:r w:rsidRPr="00AE53E0">
        <w:rPr>
          <w:rFonts w:ascii="Gill Sans MT" w:eastAsia="Times New Roman" w:hAnsi="Gill Sans MT"/>
        </w:rPr>
        <w:t xml:space="preserve"> Impianto Loghi: dovranno essere sempre presenti i loghi di EXPO, Regione Lazio, Lazio eterna scoperta e Roma Capitale e Sviluppo Lazio?</w:t>
      </w:r>
      <w:r w:rsidRPr="00AE53E0">
        <w:rPr>
          <w:rFonts w:ascii="Gill Sans MT" w:eastAsia="Times New Roman" w:hAnsi="Gill Sans MT"/>
        </w:rPr>
        <w:br/>
      </w:r>
      <w:r w:rsidRPr="00AE53E0">
        <w:rPr>
          <w:rFonts w:ascii="Gill Sans MT" w:eastAsia="Times New Roman" w:hAnsi="Gill Sans MT"/>
          <w:b/>
        </w:rPr>
        <w:t>D4.7</w:t>
      </w:r>
      <w:r w:rsidRPr="00AE53E0">
        <w:rPr>
          <w:rFonts w:ascii="Gill Sans MT" w:eastAsia="Times New Roman" w:hAnsi="Gill Sans MT"/>
        </w:rPr>
        <w:t xml:space="preserve"> A pagina 7 del capitolato tecnico compare l’elenco dei materiali da produrre per definire concept e strategia creativa: render, piante, tavole, demo. Tutti questi materiali sono obbligatori o costituiscono un elenco esemplificativo di possibilità tra cui scegliere?</w:t>
      </w:r>
      <w:r w:rsidRPr="00AE53E0">
        <w:rPr>
          <w:rFonts w:ascii="Gill Sans MT" w:eastAsia="Times New Roman" w:hAnsi="Gill Sans MT"/>
        </w:rPr>
        <w:br/>
      </w:r>
      <w:r w:rsidRPr="00AE53E0">
        <w:rPr>
          <w:rFonts w:ascii="Gill Sans MT" w:eastAsia="Times New Roman" w:hAnsi="Gill Sans MT"/>
          <w:b/>
        </w:rPr>
        <w:t>D4.8</w:t>
      </w:r>
      <w:r w:rsidRPr="00AE53E0">
        <w:rPr>
          <w:rFonts w:ascii="Gill Sans MT" w:eastAsia="Times New Roman" w:hAnsi="Gill Sans MT"/>
        </w:rPr>
        <w:t xml:space="preserve"> Cosa si intende per "tavole specifiche riguardanti l’impianto di illuminazione previsto nelle scale più opportune, con l’indicazione dei corpi illuminanti e del loro posizionamento” pag. 7 del capitolato tecnico, dal momento che nella planimetria denominata d’illuminazione tra gli allegati finiture risulta già esistente un’impianto di illuminazione ad hoc. Cosa va prodotto? E’ un documento che va previsto a prescindere o solo in caso di modifiche all’impianto esistenti o delle parti eventualmente aggiunte?</w:t>
      </w:r>
      <w:r w:rsidRPr="00C47028">
        <w:rPr>
          <w:rFonts w:ascii="Gill Sans MT" w:eastAsia="Times New Roman" w:hAnsi="Gill Sans MT"/>
        </w:rPr>
        <w:br/>
      </w:r>
    </w:p>
    <w:p w:rsidR="00CB1374" w:rsidRPr="00343DD1" w:rsidRDefault="00CB1374" w:rsidP="00CB1374">
      <w:pPr>
        <w:spacing w:after="0" w:line="240" w:lineRule="auto"/>
        <w:rPr>
          <w:rFonts w:ascii="Gill Sans MT" w:hAnsi="Gill Sans MT"/>
          <w:bCs/>
        </w:rPr>
      </w:pPr>
      <w:r w:rsidRPr="00EC579D">
        <w:rPr>
          <w:rFonts w:ascii="Gill Sans MT" w:hAnsi="Gill Sans MT"/>
          <w:b/>
          <w:bCs/>
        </w:rPr>
        <w:t>R4)</w:t>
      </w:r>
      <w:r>
        <w:rPr>
          <w:rFonts w:ascii="Gill Sans MT" w:hAnsi="Gill Sans MT"/>
          <w:b/>
          <w:bCs/>
        </w:rPr>
        <w:tab/>
        <w:t>R4.1</w:t>
      </w:r>
      <w:r w:rsidR="00343DD1">
        <w:rPr>
          <w:rFonts w:ascii="Gill Sans MT" w:hAnsi="Gill Sans MT"/>
          <w:b/>
          <w:bCs/>
        </w:rPr>
        <w:t xml:space="preserve"> </w:t>
      </w:r>
      <w:r w:rsidR="00343DD1">
        <w:rPr>
          <w:rFonts w:ascii="Gill Sans MT" w:hAnsi="Gill Sans MT"/>
          <w:bCs/>
        </w:rPr>
        <w:t>Si rimanda alla risposta R1.1</w:t>
      </w:r>
    </w:p>
    <w:p w:rsidR="00CB1374" w:rsidRPr="001A6D37" w:rsidRDefault="00CB1374" w:rsidP="00CB1374">
      <w:pPr>
        <w:spacing w:after="0" w:line="240" w:lineRule="auto"/>
        <w:ind w:firstLine="708"/>
        <w:rPr>
          <w:rFonts w:ascii="Gill Sans MT" w:hAnsi="Gill Sans MT"/>
          <w:b/>
          <w:bCs/>
          <w:highlight w:val="lightGray"/>
        </w:rPr>
      </w:pPr>
      <w:r w:rsidRPr="00AE53E0">
        <w:rPr>
          <w:rFonts w:ascii="Gill Sans MT" w:hAnsi="Gill Sans MT"/>
          <w:b/>
          <w:bCs/>
        </w:rPr>
        <w:t>R4.2</w:t>
      </w:r>
      <w:r w:rsidR="00343DD1" w:rsidRPr="00AE53E0">
        <w:rPr>
          <w:rFonts w:ascii="Gill Sans MT" w:hAnsi="Gill Sans MT"/>
          <w:b/>
          <w:bCs/>
        </w:rPr>
        <w:t xml:space="preserve"> </w:t>
      </w:r>
      <w:r w:rsidR="00AE53E0" w:rsidRPr="00AE53E0">
        <w:rPr>
          <w:rFonts w:ascii="Gill Sans MT" w:hAnsi="Gill Sans MT"/>
          <w:color w:val="000000" w:themeColor="text1"/>
        </w:rPr>
        <w:t>Sì, con allestimenti leggeri che non abbiano impatto sulla struttura esistente. Dato l’ affaccio sullo shop tramite parapetto e la vetrata che si affaccia sulla piazza, tale scelta non risulta conveniente perché non sembra valorizzare lo spazio</w:t>
      </w:r>
    </w:p>
    <w:p w:rsidR="00CB1374" w:rsidRDefault="00CB1374" w:rsidP="00CB1374">
      <w:pPr>
        <w:spacing w:after="0" w:line="240" w:lineRule="auto"/>
        <w:ind w:firstLine="708"/>
        <w:rPr>
          <w:rFonts w:ascii="Gill Sans MT" w:hAnsi="Gill Sans MT"/>
          <w:b/>
          <w:bCs/>
        </w:rPr>
      </w:pPr>
      <w:r w:rsidRPr="00AE53E0">
        <w:rPr>
          <w:rFonts w:ascii="Gill Sans MT" w:hAnsi="Gill Sans MT"/>
          <w:b/>
          <w:bCs/>
        </w:rPr>
        <w:lastRenderedPageBreak/>
        <w:t>R4.3</w:t>
      </w:r>
      <w:r w:rsidR="00343DD1" w:rsidRPr="00AE53E0">
        <w:rPr>
          <w:rFonts w:ascii="Gill Sans MT" w:hAnsi="Gill Sans MT"/>
          <w:b/>
          <w:bCs/>
        </w:rPr>
        <w:t xml:space="preserve"> </w:t>
      </w:r>
      <w:r w:rsidR="00AE53E0" w:rsidRPr="00AE53E0">
        <w:rPr>
          <w:rFonts w:ascii="Gill Sans MT" w:hAnsi="Gill Sans MT"/>
          <w:color w:val="000000" w:themeColor="text1"/>
        </w:rPr>
        <w:t>La pavimentazione sarà fornita al finito costituito da una pavimentazione sopraelevata per consentire il passaggio degli impianti come da tavola in allegato; la finitura del pavimento sarà comunicata successivamente</w:t>
      </w:r>
    </w:p>
    <w:p w:rsidR="00CB1374" w:rsidRPr="008D670B" w:rsidRDefault="00CB1374" w:rsidP="00CB1374">
      <w:pPr>
        <w:spacing w:after="0" w:line="240" w:lineRule="auto"/>
        <w:ind w:firstLine="708"/>
        <w:rPr>
          <w:rFonts w:ascii="Gill Sans MT" w:hAnsi="Gill Sans MT"/>
          <w:bCs/>
          <w:color w:val="000000" w:themeColor="text1"/>
        </w:rPr>
      </w:pPr>
      <w:r w:rsidRPr="008D670B">
        <w:rPr>
          <w:rFonts w:ascii="Gill Sans MT" w:hAnsi="Gill Sans MT"/>
          <w:b/>
          <w:bCs/>
          <w:color w:val="000000" w:themeColor="text1"/>
        </w:rPr>
        <w:t>R4.4</w:t>
      </w:r>
      <w:r w:rsidR="00343DD1" w:rsidRPr="008D670B">
        <w:rPr>
          <w:rFonts w:ascii="Gill Sans MT" w:hAnsi="Gill Sans MT"/>
          <w:b/>
          <w:bCs/>
          <w:color w:val="000000" w:themeColor="text1"/>
        </w:rPr>
        <w:t xml:space="preserve"> </w:t>
      </w:r>
      <w:r w:rsidR="00343DD1" w:rsidRPr="008D670B">
        <w:rPr>
          <w:rFonts w:ascii="Gill Sans MT" w:hAnsi="Gill Sans MT"/>
          <w:bCs/>
          <w:color w:val="000000" w:themeColor="text1"/>
        </w:rPr>
        <w:t>I 130 mq devo intendersi totali e pertanto inclusivi del</w:t>
      </w:r>
      <w:r w:rsidR="00343DD1" w:rsidRPr="008D670B">
        <w:rPr>
          <w:rFonts w:ascii="Gill Sans MT" w:eastAsia="Times New Roman" w:hAnsi="Gill Sans MT"/>
          <w:color w:val="000000" w:themeColor="text1"/>
        </w:rPr>
        <w:t>lo spazio che andrà utilizzato come area tecnica.</w:t>
      </w:r>
    </w:p>
    <w:p w:rsidR="00CB1374" w:rsidRPr="008D670B" w:rsidRDefault="00CB1374" w:rsidP="008D670B">
      <w:pPr>
        <w:spacing w:after="0" w:line="240" w:lineRule="auto"/>
        <w:ind w:firstLine="708"/>
        <w:jc w:val="both"/>
        <w:rPr>
          <w:rFonts w:ascii="Gill Sans MT" w:hAnsi="Gill Sans MT"/>
          <w:b/>
          <w:bCs/>
          <w:color w:val="000000" w:themeColor="text1"/>
        </w:rPr>
      </w:pPr>
      <w:r w:rsidRPr="008D670B">
        <w:rPr>
          <w:rFonts w:ascii="Gill Sans MT" w:hAnsi="Gill Sans MT"/>
          <w:b/>
          <w:bCs/>
          <w:color w:val="000000" w:themeColor="text1"/>
        </w:rPr>
        <w:t>R4.5</w:t>
      </w:r>
      <w:r w:rsidR="00343DD1" w:rsidRPr="008D670B">
        <w:rPr>
          <w:rFonts w:ascii="Gill Sans MT" w:hAnsi="Gill Sans MT"/>
          <w:b/>
          <w:bCs/>
          <w:color w:val="000000" w:themeColor="text1"/>
        </w:rPr>
        <w:t xml:space="preserve"> </w:t>
      </w:r>
      <w:r w:rsidR="008D670B" w:rsidRPr="008D670B">
        <w:rPr>
          <w:rFonts w:ascii="Gill Sans MT" w:hAnsi="Gill Sans MT"/>
          <w:color w:val="000000" w:themeColor="text1"/>
        </w:rPr>
        <w:t>No. Il capitolato specifica che i contenuti devono essere progettati e forniti dall’aggiudicatario (Riferimenti: Oggetto dell’appalto, pg. 3 del Capitolato; Progettazione, allestimento e sviluppo dei contenuti: pg. 7 del Capitolato; Descrizione sommaria dei servizi e delle forniture: pg.9 del Capitolato)</w:t>
      </w:r>
    </w:p>
    <w:p w:rsidR="00CB1374" w:rsidRPr="008D670B" w:rsidRDefault="00CB1374" w:rsidP="008D670B">
      <w:pPr>
        <w:spacing w:after="0" w:line="240" w:lineRule="auto"/>
        <w:ind w:firstLine="708"/>
        <w:jc w:val="both"/>
        <w:rPr>
          <w:rFonts w:ascii="Gill Sans MT" w:hAnsi="Gill Sans MT"/>
          <w:b/>
          <w:bCs/>
          <w:color w:val="000000" w:themeColor="text1"/>
        </w:rPr>
      </w:pPr>
      <w:r w:rsidRPr="008D670B">
        <w:rPr>
          <w:rFonts w:ascii="Gill Sans MT" w:hAnsi="Gill Sans MT"/>
          <w:b/>
          <w:bCs/>
          <w:color w:val="000000" w:themeColor="text1"/>
        </w:rPr>
        <w:t>R4.6</w:t>
      </w:r>
      <w:r w:rsidR="00343DD1" w:rsidRPr="008D670B">
        <w:rPr>
          <w:rFonts w:ascii="Gill Sans MT" w:hAnsi="Gill Sans MT"/>
          <w:b/>
          <w:bCs/>
          <w:color w:val="000000" w:themeColor="text1"/>
        </w:rPr>
        <w:t xml:space="preserve"> </w:t>
      </w:r>
      <w:r w:rsidR="008D670B" w:rsidRPr="008D670B">
        <w:rPr>
          <w:rFonts w:ascii="Gill Sans MT" w:hAnsi="Gill Sans MT"/>
          <w:color w:val="000000" w:themeColor="text1"/>
        </w:rPr>
        <w:t>Sì.  Tuttavia, al posto del logo di Sviluppo Lazio dovrà essere utilizzato quello della nuova società Lazio Innova, che a breve sarà reso disponibile.</w:t>
      </w:r>
    </w:p>
    <w:p w:rsidR="00CB1374" w:rsidRPr="008D670B" w:rsidRDefault="00CB1374" w:rsidP="008D670B">
      <w:pPr>
        <w:spacing w:after="0" w:line="240" w:lineRule="auto"/>
        <w:ind w:firstLine="708"/>
        <w:jc w:val="both"/>
        <w:rPr>
          <w:rFonts w:ascii="Gill Sans MT" w:hAnsi="Gill Sans MT"/>
          <w:b/>
          <w:bCs/>
          <w:color w:val="000000" w:themeColor="text1"/>
        </w:rPr>
      </w:pPr>
      <w:r w:rsidRPr="008D670B">
        <w:rPr>
          <w:rFonts w:ascii="Gill Sans MT" w:hAnsi="Gill Sans MT"/>
          <w:b/>
          <w:bCs/>
          <w:color w:val="000000" w:themeColor="text1"/>
        </w:rPr>
        <w:t>R4.7</w:t>
      </w:r>
      <w:r w:rsidR="00343DD1" w:rsidRPr="008D670B">
        <w:rPr>
          <w:rFonts w:ascii="Gill Sans MT" w:hAnsi="Gill Sans MT"/>
          <w:b/>
          <w:bCs/>
          <w:color w:val="000000" w:themeColor="text1"/>
        </w:rPr>
        <w:t xml:space="preserve"> </w:t>
      </w:r>
      <w:r w:rsidR="008D670B" w:rsidRPr="008D670B">
        <w:rPr>
          <w:rFonts w:ascii="Gill Sans MT" w:hAnsi="Gill Sans MT"/>
          <w:color w:val="000000" w:themeColor="text1"/>
        </w:rPr>
        <w:t>Tutti i materiali elencati sono obbligatori</w:t>
      </w:r>
    </w:p>
    <w:p w:rsidR="00CB1374" w:rsidRPr="008D670B" w:rsidRDefault="00CB1374" w:rsidP="008D670B">
      <w:pPr>
        <w:spacing w:after="0" w:line="240" w:lineRule="auto"/>
        <w:ind w:firstLine="708"/>
        <w:jc w:val="both"/>
        <w:rPr>
          <w:rFonts w:ascii="Gill Sans MT" w:hAnsi="Gill Sans MT"/>
          <w:b/>
          <w:bCs/>
          <w:color w:val="000000" w:themeColor="text1"/>
        </w:rPr>
      </w:pPr>
      <w:r w:rsidRPr="008D670B">
        <w:rPr>
          <w:rFonts w:ascii="Gill Sans MT" w:hAnsi="Gill Sans MT"/>
          <w:b/>
          <w:bCs/>
          <w:color w:val="000000" w:themeColor="text1"/>
        </w:rPr>
        <w:t>R4.8</w:t>
      </w:r>
      <w:r w:rsidR="00343DD1" w:rsidRPr="008D670B">
        <w:rPr>
          <w:rFonts w:ascii="Gill Sans MT" w:hAnsi="Gill Sans MT"/>
          <w:b/>
          <w:bCs/>
          <w:color w:val="000000" w:themeColor="text1"/>
        </w:rPr>
        <w:t xml:space="preserve"> </w:t>
      </w:r>
      <w:r w:rsidR="008D670B" w:rsidRPr="008D670B">
        <w:rPr>
          <w:rFonts w:ascii="Gill Sans MT" w:hAnsi="Gill Sans MT"/>
          <w:color w:val="000000" w:themeColor="text1"/>
        </w:rPr>
        <w:t>Le tavole specifiche riguardanti l’impianto d’illuminazione devono essere prodotte in ogni caso: l’impianto descritto nella planimetria compresa nella documentazione di gara è un allestimento base, che il proponente dovrà modificare e adeguare al proprio progetto di allestimento</w:t>
      </w:r>
    </w:p>
    <w:p w:rsidR="00CB1374" w:rsidRDefault="00CB1374" w:rsidP="00CB1374">
      <w:pPr>
        <w:spacing w:after="0" w:line="240" w:lineRule="auto"/>
        <w:rPr>
          <w:b/>
          <w:bCs/>
        </w:rPr>
      </w:pPr>
    </w:p>
    <w:p w:rsidR="00CB1374" w:rsidRPr="00C47028" w:rsidRDefault="00CB1374" w:rsidP="00CB1374">
      <w:pPr>
        <w:spacing w:after="0" w:line="240" w:lineRule="auto"/>
        <w:jc w:val="both"/>
        <w:rPr>
          <w:rFonts w:ascii="Gill Sans MT" w:hAnsi="Gill Sans MT" w:cs="Arial"/>
        </w:rPr>
      </w:pPr>
      <w:r w:rsidRPr="00781D3F">
        <w:rPr>
          <w:rFonts w:ascii="Gill Sans MT" w:hAnsi="Gill Sans MT"/>
          <w:b/>
          <w:bCs/>
        </w:rPr>
        <w:t xml:space="preserve">D5) </w:t>
      </w:r>
      <w:r w:rsidRPr="00781D3F">
        <w:rPr>
          <w:rFonts w:ascii="Gill Sans MT" w:hAnsi="Gill Sans MT"/>
        </w:rPr>
        <w:t>Nel disciplinare di gara relativo alla procedura in oggetto, si legge:</w:t>
      </w:r>
      <w:r w:rsidRPr="00781D3F">
        <w:rPr>
          <w:rFonts w:ascii="Gill Sans MT" w:hAnsi="Gill Sans MT"/>
          <w:i/>
          <w:iCs/>
        </w:rPr>
        <w:t xml:space="preserve">" Requisiti di capacità economica e finanziaria. Ciascuna impresa deve presentare, a pena esclusione della gara, almeno due dichiarazioni in originale di istituti bancari o intermediari autorizzati ai sensi del decreto legislativo 1 settembre 1993, n 385...". </w:t>
      </w:r>
      <w:r w:rsidRPr="00781D3F">
        <w:rPr>
          <w:rFonts w:ascii="Gill Sans MT" w:hAnsi="Gill Sans MT" w:cs="Arial"/>
        </w:rPr>
        <w:t>Siamo quindi a richiederVi se, ai fini del soddisfacimento del suddetto requisito, possono essere presentati dichiarazioni in originale, oltre che di istituti bancari, anche di compagnie assicurative.</w:t>
      </w:r>
    </w:p>
    <w:p w:rsidR="00CB1374" w:rsidRPr="00781D3F" w:rsidRDefault="00CB1374" w:rsidP="00CB1374">
      <w:pPr>
        <w:spacing w:after="0" w:line="240" w:lineRule="auto"/>
        <w:rPr>
          <w:rFonts w:ascii="Gill Sans MT" w:hAnsi="Gill Sans MT"/>
          <w:bCs/>
        </w:rPr>
      </w:pPr>
      <w:r w:rsidRPr="002E6B52">
        <w:rPr>
          <w:rFonts w:ascii="Gill Sans MT" w:hAnsi="Gill Sans MT"/>
          <w:b/>
          <w:bCs/>
        </w:rPr>
        <w:t>R5)</w:t>
      </w:r>
      <w:r w:rsidR="00343DD1">
        <w:rPr>
          <w:rFonts w:ascii="Gill Sans MT" w:hAnsi="Gill Sans MT"/>
          <w:b/>
          <w:bCs/>
        </w:rPr>
        <w:tab/>
        <w:t>R5.1</w:t>
      </w:r>
      <w:r w:rsidRPr="002E6B52">
        <w:rPr>
          <w:rFonts w:ascii="Gill Sans MT" w:hAnsi="Gill Sans MT"/>
          <w:b/>
          <w:bCs/>
        </w:rPr>
        <w:t xml:space="preserve"> </w:t>
      </w:r>
      <w:r w:rsidR="00781D3F">
        <w:rPr>
          <w:rFonts w:ascii="Gill Sans MT" w:hAnsi="Gill Sans MT"/>
          <w:bCs/>
        </w:rPr>
        <w:t>Si, il requisito si intende soddisfatto anche in caso di presentazione di dichiarazioni in originale emesse da compagnie assicurative</w:t>
      </w:r>
    </w:p>
    <w:p w:rsidR="00CB1374" w:rsidRDefault="00CB1374" w:rsidP="00CB1374">
      <w:pPr>
        <w:spacing w:after="0" w:line="240" w:lineRule="auto"/>
        <w:rPr>
          <w:rFonts w:ascii="Gill Sans MT" w:hAnsi="Gill Sans MT"/>
          <w:b/>
          <w:bCs/>
        </w:rPr>
      </w:pPr>
    </w:p>
    <w:p w:rsidR="00CB1374" w:rsidRPr="00C47028" w:rsidRDefault="00CB1374" w:rsidP="00CB1374">
      <w:pPr>
        <w:spacing w:after="0" w:line="240" w:lineRule="auto"/>
        <w:jc w:val="both"/>
        <w:rPr>
          <w:rFonts w:ascii="Gill Sans MT" w:hAnsi="Gill Sans MT"/>
        </w:rPr>
      </w:pPr>
      <w:r>
        <w:rPr>
          <w:rFonts w:ascii="Gill Sans MT" w:hAnsi="Gill Sans MT"/>
          <w:b/>
          <w:bCs/>
        </w:rPr>
        <w:t>D6</w:t>
      </w:r>
      <w:r w:rsidRPr="002E6B52">
        <w:rPr>
          <w:rFonts w:ascii="Gill Sans MT" w:hAnsi="Gill Sans MT"/>
          <w:b/>
          <w:bCs/>
        </w:rPr>
        <w:t>)</w:t>
      </w:r>
      <w:r w:rsidRPr="00A00F17">
        <w:t xml:space="preserve"> </w:t>
      </w:r>
      <w:r w:rsidRPr="00781D3F">
        <w:t>I</w:t>
      </w:r>
      <w:r w:rsidRPr="00781D3F">
        <w:rPr>
          <w:rFonts w:ascii="Gill Sans MT" w:hAnsi="Gill Sans MT"/>
        </w:rPr>
        <w:t>n merito alla gara dell'allestimento dello spazio espositivo per Regione Lazio, Roma Capitale e Unioncamere all'interno di Palazzo Italia - Expo 2015, vi chiedo per quanto fosse possibile, sapere esattamente qual'è l'area destinata all'allestimento.</w:t>
      </w:r>
      <w:r w:rsidRPr="00C47028">
        <w:rPr>
          <w:rFonts w:ascii="Gill Sans MT" w:hAnsi="Gill Sans MT"/>
        </w:rPr>
        <w:t> </w:t>
      </w:r>
    </w:p>
    <w:p w:rsidR="00781D3F" w:rsidRPr="00343DD1" w:rsidRDefault="00CB1374" w:rsidP="00781D3F">
      <w:pPr>
        <w:spacing w:after="0" w:line="240" w:lineRule="auto"/>
        <w:rPr>
          <w:rFonts w:ascii="Gill Sans MT" w:hAnsi="Gill Sans MT"/>
          <w:bCs/>
        </w:rPr>
      </w:pPr>
      <w:r w:rsidRPr="002E6B52">
        <w:rPr>
          <w:rFonts w:ascii="Gill Sans MT" w:hAnsi="Gill Sans MT"/>
          <w:b/>
          <w:bCs/>
        </w:rPr>
        <w:t>R</w:t>
      </w:r>
      <w:r>
        <w:rPr>
          <w:rFonts w:ascii="Gill Sans MT" w:hAnsi="Gill Sans MT"/>
          <w:b/>
          <w:bCs/>
        </w:rPr>
        <w:t>6</w:t>
      </w:r>
      <w:r w:rsidRPr="002E6B52">
        <w:rPr>
          <w:rFonts w:ascii="Gill Sans MT" w:hAnsi="Gill Sans MT"/>
          <w:b/>
          <w:bCs/>
        </w:rPr>
        <w:t>)</w:t>
      </w:r>
      <w:r w:rsidR="00343DD1">
        <w:rPr>
          <w:rFonts w:ascii="Gill Sans MT" w:hAnsi="Gill Sans MT"/>
          <w:b/>
          <w:bCs/>
        </w:rPr>
        <w:tab/>
        <w:t>R6.1</w:t>
      </w:r>
      <w:r w:rsidRPr="002E6B52">
        <w:rPr>
          <w:rFonts w:ascii="Gill Sans MT" w:hAnsi="Gill Sans MT"/>
          <w:b/>
          <w:bCs/>
        </w:rPr>
        <w:t xml:space="preserve"> </w:t>
      </w:r>
      <w:r w:rsidR="00781D3F">
        <w:rPr>
          <w:rFonts w:ascii="Gill Sans MT" w:hAnsi="Gill Sans MT"/>
          <w:bCs/>
        </w:rPr>
        <w:t>Si rimanda alla risposta R1.1</w:t>
      </w:r>
    </w:p>
    <w:p w:rsidR="00CB1374" w:rsidRDefault="00CB1374" w:rsidP="00CB1374">
      <w:pPr>
        <w:spacing w:after="0" w:line="240" w:lineRule="auto"/>
        <w:rPr>
          <w:rFonts w:ascii="Gill Sans MT" w:hAnsi="Gill Sans MT"/>
          <w:b/>
          <w:bCs/>
        </w:rPr>
      </w:pPr>
    </w:p>
    <w:p w:rsidR="00CB1374" w:rsidRPr="00781D3F" w:rsidRDefault="00CB1374" w:rsidP="00CB1374">
      <w:pPr>
        <w:spacing w:after="0" w:line="240" w:lineRule="auto"/>
        <w:jc w:val="both"/>
        <w:rPr>
          <w:rFonts w:ascii="Gill Sans MT" w:hAnsi="Gill Sans MT"/>
          <w:color w:val="000000"/>
        </w:rPr>
      </w:pPr>
      <w:r>
        <w:rPr>
          <w:rFonts w:ascii="Gill Sans MT" w:hAnsi="Gill Sans MT"/>
          <w:b/>
          <w:bCs/>
        </w:rPr>
        <w:t>D7</w:t>
      </w:r>
      <w:r w:rsidRPr="002E6B52">
        <w:rPr>
          <w:rFonts w:ascii="Gill Sans MT" w:hAnsi="Gill Sans MT"/>
          <w:b/>
          <w:bCs/>
        </w:rPr>
        <w:t>)</w:t>
      </w:r>
      <w:r w:rsidRPr="000C4DDC">
        <w:t xml:space="preserve"> </w:t>
      </w:r>
      <w:r w:rsidRPr="001C4FCB">
        <w:rPr>
          <w:rFonts w:ascii="Gill Sans MT" w:hAnsi="Gill Sans MT"/>
          <w:b/>
        </w:rPr>
        <w:t>D7.1</w:t>
      </w:r>
      <w:r w:rsidRPr="00781D3F">
        <w:rPr>
          <w:rFonts w:ascii="Gill Sans MT" w:hAnsi="Gill Sans MT"/>
          <w:color w:val="000000"/>
        </w:rPr>
        <w:t xml:space="preserve"> Qual è esattamente il posizionamento dello stand di Sviluppo Lazio rispetto al padiglione Italia? E’ disponibile una planimetria dello spazio?</w:t>
      </w:r>
    </w:p>
    <w:p w:rsidR="00CB1374" w:rsidRPr="00AE53E0" w:rsidRDefault="00CB1374" w:rsidP="00CB1374">
      <w:pPr>
        <w:spacing w:after="0" w:line="240" w:lineRule="auto"/>
        <w:jc w:val="both"/>
        <w:rPr>
          <w:rFonts w:ascii="Gill Sans MT" w:hAnsi="Gill Sans MT"/>
          <w:color w:val="000000"/>
        </w:rPr>
      </w:pPr>
      <w:r w:rsidRPr="00AE53E0">
        <w:rPr>
          <w:rFonts w:ascii="Gill Sans MT" w:hAnsi="Gill Sans MT"/>
          <w:b/>
          <w:color w:val="000000"/>
        </w:rPr>
        <w:t>D7.2</w:t>
      </w:r>
      <w:r w:rsidRPr="00AE53E0">
        <w:rPr>
          <w:rFonts w:ascii="Gill Sans MT" w:hAnsi="Gill Sans MT"/>
          <w:color w:val="000000"/>
        </w:rPr>
        <w:t xml:space="preserve"> Come sono configurati nello specifico i 130 mq complessivi dello stand?</w:t>
      </w:r>
    </w:p>
    <w:p w:rsidR="00CB1374" w:rsidRPr="00AE53E0" w:rsidRDefault="00CB1374" w:rsidP="00CB1374">
      <w:pPr>
        <w:spacing w:after="0" w:line="240" w:lineRule="auto"/>
        <w:jc w:val="both"/>
        <w:rPr>
          <w:rFonts w:ascii="Gill Sans MT" w:hAnsi="Gill Sans MT"/>
          <w:color w:val="000000"/>
        </w:rPr>
      </w:pPr>
      <w:r w:rsidRPr="00AE53E0">
        <w:rPr>
          <w:rFonts w:ascii="Gill Sans MT" w:hAnsi="Gill Sans MT"/>
          <w:b/>
          <w:color w:val="000000"/>
        </w:rPr>
        <w:t>D7.3</w:t>
      </w:r>
      <w:r w:rsidRPr="00AE53E0">
        <w:rPr>
          <w:rFonts w:ascii="Gill Sans MT" w:hAnsi="Gill Sans MT"/>
          <w:color w:val="000000"/>
        </w:rPr>
        <w:t xml:space="preserve"> Esistono preclusioni per eventuali allestimenti in quota? nello specifico: quale può essere l'altezza massima dei materiali allestitivi? è possibile soppalcare lo stand?</w:t>
      </w:r>
    </w:p>
    <w:p w:rsidR="00CB1374" w:rsidRPr="00781D3F" w:rsidRDefault="00CB1374" w:rsidP="00CB1374">
      <w:pPr>
        <w:spacing w:after="0" w:line="240" w:lineRule="auto"/>
        <w:jc w:val="both"/>
        <w:rPr>
          <w:rFonts w:ascii="Gill Sans MT" w:hAnsi="Gill Sans MT"/>
        </w:rPr>
      </w:pPr>
      <w:r w:rsidRPr="001C4FCB">
        <w:rPr>
          <w:rFonts w:ascii="Gill Sans MT" w:hAnsi="Gill Sans MT"/>
          <w:b/>
          <w:color w:val="000000"/>
        </w:rPr>
        <w:t>D7.4</w:t>
      </w:r>
      <w:r w:rsidRPr="00781D3F">
        <w:rPr>
          <w:rFonts w:ascii="Gill Sans MT" w:hAnsi="Gill Sans MT"/>
          <w:color w:val="000000"/>
        </w:rPr>
        <w:t xml:space="preserve"> E’ necessario prevedere un servizio catering attivo tutti i giorni? e in tal caso con orario continuato? E con quale tipologia di servizio e per quante persone?</w:t>
      </w:r>
    </w:p>
    <w:p w:rsidR="00CB1374" w:rsidRPr="00BA30F0" w:rsidRDefault="00CB1374" w:rsidP="00CB1374">
      <w:pPr>
        <w:spacing w:after="0" w:line="240" w:lineRule="auto"/>
        <w:jc w:val="both"/>
        <w:rPr>
          <w:rFonts w:ascii="Gill Sans MT" w:hAnsi="Gill Sans MT" w:cs="Times New Roman"/>
          <w:color w:val="000000"/>
        </w:rPr>
      </w:pPr>
      <w:r w:rsidRPr="001C4FCB">
        <w:rPr>
          <w:rFonts w:ascii="Gill Sans MT" w:hAnsi="Gill Sans MT"/>
          <w:b/>
          <w:color w:val="000000"/>
        </w:rPr>
        <w:t>D7.5</w:t>
      </w:r>
      <w:r w:rsidRPr="00BA30F0">
        <w:rPr>
          <w:rFonts w:ascii="Gill Sans MT" w:hAnsi="Gill Sans MT"/>
          <w:color w:val="000000"/>
        </w:rPr>
        <w:t xml:space="preserve"> E' necessario prevedere una zona uffici e/o una sala riunioni all'interno dello stand?</w:t>
      </w:r>
    </w:p>
    <w:p w:rsidR="00CB1374" w:rsidRPr="00C47028" w:rsidRDefault="00CB1374" w:rsidP="00CB1374">
      <w:pPr>
        <w:spacing w:after="0" w:line="240" w:lineRule="auto"/>
        <w:jc w:val="both"/>
        <w:rPr>
          <w:rFonts w:ascii="Gill Sans MT" w:hAnsi="Gill Sans MT"/>
          <w:color w:val="000000"/>
        </w:rPr>
      </w:pPr>
      <w:r w:rsidRPr="00AE53E0">
        <w:rPr>
          <w:rFonts w:ascii="Gill Sans MT" w:hAnsi="Gill Sans MT"/>
          <w:b/>
          <w:color w:val="000000"/>
        </w:rPr>
        <w:t>D7.6</w:t>
      </w:r>
      <w:r w:rsidRPr="00AE53E0">
        <w:rPr>
          <w:rFonts w:ascii="Gill Sans MT" w:hAnsi="Gill Sans MT"/>
          <w:color w:val="000000"/>
        </w:rPr>
        <w:t xml:space="preserve"> Quanti kw di corrente elettrica sono già previsti e inclusi nello stand da contratto? gli eventuali kw aggiuntivi sono da ritenersi a carico dell'allestitore o dell'azienda appaltante?</w:t>
      </w:r>
    </w:p>
    <w:p w:rsidR="00781D3F" w:rsidRPr="00343DD1" w:rsidRDefault="00CB1374" w:rsidP="00781D3F">
      <w:pPr>
        <w:spacing w:after="0" w:line="240" w:lineRule="auto"/>
        <w:rPr>
          <w:rFonts w:ascii="Gill Sans MT" w:hAnsi="Gill Sans MT"/>
          <w:bCs/>
        </w:rPr>
      </w:pPr>
      <w:r w:rsidRPr="002E6B52">
        <w:rPr>
          <w:rFonts w:ascii="Gill Sans MT" w:hAnsi="Gill Sans MT"/>
          <w:b/>
          <w:bCs/>
        </w:rPr>
        <w:t>R</w:t>
      </w:r>
      <w:r>
        <w:rPr>
          <w:rFonts w:ascii="Gill Sans MT" w:hAnsi="Gill Sans MT"/>
          <w:b/>
          <w:bCs/>
        </w:rPr>
        <w:t>7</w:t>
      </w:r>
      <w:r w:rsidRPr="002E6B52">
        <w:rPr>
          <w:rFonts w:ascii="Gill Sans MT" w:hAnsi="Gill Sans MT"/>
          <w:b/>
          <w:bCs/>
        </w:rPr>
        <w:t>)</w:t>
      </w:r>
      <w:r w:rsidR="00343DD1">
        <w:rPr>
          <w:rFonts w:ascii="Gill Sans MT" w:hAnsi="Gill Sans MT"/>
          <w:b/>
          <w:bCs/>
        </w:rPr>
        <w:tab/>
        <w:t>R7.1</w:t>
      </w:r>
      <w:r w:rsidR="00781D3F" w:rsidRPr="00781D3F">
        <w:rPr>
          <w:rFonts w:ascii="Gill Sans MT" w:hAnsi="Gill Sans MT"/>
          <w:bCs/>
        </w:rPr>
        <w:t xml:space="preserve"> </w:t>
      </w:r>
      <w:r w:rsidR="00781D3F">
        <w:rPr>
          <w:rFonts w:ascii="Gill Sans MT" w:hAnsi="Gill Sans MT"/>
          <w:bCs/>
        </w:rPr>
        <w:t>Si rimanda alla risposta R1.1</w:t>
      </w:r>
    </w:p>
    <w:p w:rsidR="00781D3F" w:rsidRPr="00343DD1" w:rsidRDefault="00343DD1" w:rsidP="00781D3F">
      <w:pPr>
        <w:spacing w:after="0" w:line="240" w:lineRule="auto"/>
        <w:rPr>
          <w:rFonts w:ascii="Gill Sans MT" w:hAnsi="Gill Sans MT"/>
          <w:bCs/>
        </w:rPr>
      </w:pPr>
      <w:r>
        <w:rPr>
          <w:rFonts w:ascii="Gill Sans MT" w:hAnsi="Gill Sans MT"/>
          <w:b/>
          <w:bCs/>
        </w:rPr>
        <w:tab/>
        <w:t>R7.2</w:t>
      </w:r>
      <w:r w:rsidR="00781D3F" w:rsidRPr="00781D3F">
        <w:rPr>
          <w:rFonts w:ascii="Gill Sans MT" w:hAnsi="Gill Sans MT"/>
          <w:bCs/>
        </w:rPr>
        <w:t xml:space="preserve"> </w:t>
      </w:r>
      <w:r w:rsidR="00781D3F">
        <w:rPr>
          <w:rFonts w:ascii="Gill Sans MT" w:hAnsi="Gill Sans MT"/>
          <w:bCs/>
        </w:rPr>
        <w:t>Si rimanda alla risposta R1.1</w:t>
      </w:r>
    </w:p>
    <w:p w:rsidR="00343DD1" w:rsidRDefault="00343DD1" w:rsidP="00CB1374">
      <w:pPr>
        <w:spacing w:after="0" w:line="240" w:lineRule="auto"/>
        <w:rPr>
          <w:rFonts w:ascii="Gill Sans MT" w:hAnsi="Gill Sans MT"/>
          <w:b/>
          <w:bCs/>
        </w:rPr>
      </w:pPr>
      <w:r>
        <w:rPr>
          <w:rFonts w:ascii="Gill Sans MT" w:hAnsi="Gill Sans MT"/>
          <w:b/>
          <w:bCs/>
        </w:rPr>
        <w:tab/>
      </w:r>
      <w:r w:rsidRPr="00AE53E0">
        <w:rPr>
          <w:rFonts w:ascii="Gill Sans MT" w:hAnsi="Gill Sans MT"/>
          <w:b/>
          <w:bCs/>
        </w:rPr>
        <w:t>R7.3</w:t>
      </w:r>
      <w:r w:rsidR="00781D3F" w:rsidRPr="00AE53E0">
        <w:rPr>
          <w:rFonts w:ascii="Gill Sans MT" w:hAnsi="Gill Sans MT"/>
          <w:b/>
          <w:bCs/>
        </w:rPr>
        <w:t xml:space="preserve"> </w:t>
      </w:r>
      <w:r w:rsidR="00AE53E0" w:rsidRPr="00AE53E0">
        <w:rPr>
          <w:rFonts w:ascii="Gill Sans MT" w:hAnsi="Gill Sans MT"/>
          <w:color w:val="000000"/>
        </w:rPr>
        <w:t>L’allestimento deve necessariamente occupare lo spazio tra il pavimento finito e il controsoffitto. La realizzazione di un piano soppalcato andrebbe a interferire notevolmente con l’edificio; inoltre nel rispetto delle quote al finito di progetto la luce netta tra pavimento e soffitto è di 3.35m, non sufficiente per prevedere uno spazio soppalcato.</w:t>
      </w:r>
    </w:p>
    <w:p w:rsidR="00343DD1" w:rsidRDefault="00343DD1" w:rsidP="00BA30F0">
      <w:pPr>
        <w:spacing w:after="0" w:line="240" w:lineRule="auto"/>
        <w:jc w:val="both"/>
        <w:rPr>
          <w:rFonts w:ascii="Gill Sans MT" w:hAnsi="Gill Sans MT"/>
          <w:b/>
          <w:bCs/>
        </w:rPr>
      </w:pPr>
      <w:r>
        <w:rPr>
          <w:rFonts w:ascii="Gill Sans MT" w:hAnsi="Gill Sans MT"/>
          <w:b/>
          <w:bCs/>
        </w:rPr>
        <w:tab/>
        <w:t>R7.4</w:t>
      </w:r>
      <w:r w:rsidR="00781D3F">
        <w:rPr>
          <w:rFonts w:ascii="Gill Sans MT" w:hAnsi="Gill Sans MT"/>
          <w:b/>
          <w:bCs/>
        </w:rPr>
        <w:t xml:space="preserve"> </w:t>
      </w:r>
      <w:r w:rsidR="00781D3F">
        <w:rPr>
          <w:rFonts w:ascii="Gill Sans MT" w:hAnsi="Gill Sans MT"/>
          <w:bCs/>
        </w:rPr>
        <w:t xml:space="preserve">Non è necessario. E’ facoltà dell’operatore economico inserire il servizio menzionato </w:t>
      </w:r>
      <w:r w:rsidR="00BA30F0">
        <w:rPr>
          <w:rFonts w:ascii="Gill Sans MT" w:hAnsi="Gill Sans MT"/>
          <w:bCs/>
        </w:rPr>
        <w:t>all’interno d</w:t>
      </w:r>
      <w:r w:rsidR="00781D3F">
        <w:rPr>
          <w:rFonts w:ascii="Gill Sans MT" w:hAnsi="Gill Sans MT"/>
          <w:bCs/>
        </w:rPr>
        <w:t xml:space="preserve">ell’Offerta Tecnica.  </w:t>
      </w:r>
    </w:p>
    <w:p w:rsidR="00343DD1" w:rsidRDefault="00343DD1" w:rsidP="00BA30F0">
      <w:pPr>
        <w:spacing w:after="0" w:line="240" w:lineRule="auto"/>
        <w:jc w:val="both"/>
        <w:rPr>
          <w:rFonts w:ascii="Gill Sans MT" w:hAnsi="Gill Sans MT"/>
          <w:b/>
          <w:bCs/>
        </w:rPr>
      </w:pPr>
      <w:r>
        <w:rPr>
          <w:rFonts w:ascii="Gill Sans MT" w:hAnsi="Gill Sans MT"/>
          <w:b/>
          <w:bCs/>
        </w:rPr>
        <w:tab/>
        <w:t>R7.5</w:t>
      </w:r>
      <w:r w:rsidR="00781D3F">
        <w:rPr>
          <w:rFonts w:ascii="Gill Sans MT" w:hAnsi="Gill Sans MT"/>
          <w:b/>
          <w:bCs/>
        </w:rPr>
        <w:t xml:space="preserve"> </w:t>
      </w:r>
      <w:r w:rsidR="00BA30F0">
        <w:rPr>
          <w:rFonts w:ascii="Gill Sans MT" w:hAnsi="Gill Sans MT"/>
          <w:bCs/>
        </w:rPr>
        <w:t xml:space="preserve">Non è necessario. E’ facoltà dell’operatore economico inserire il servizio menzionato all’interno dell’Offerta Tecnica.  </w:t>
      </w:r>
    </w:p>
    <w:p w:rsidR="009760F6" w:rsidRDefault="00343DD1" w:rsidP="00AE53E0">
      <w:pPr>
        <w:spacing w:after="0" w:line="240" w:lineRule="auto"/>
        <w:jc w:val="both"/>
        <w:rPr>
          <w:rFonts w:ascii="Gill Sans MT" w:hAnsi="Gill Sans MT"/>
          <w:b/>
          <w:bCs/>
        </w:rPr>
      </w:pPr>
      <w:r>
        <w:rPr>
          <w:rFonts w:ascii="Gill Sans MT" w:hAnsi="Gill Sans MT"/>
          <w:b/>
          <w:bCs/>
        </w:rPr>
        <w:tab/>
      </w:r>
      <w:r w:rsidRPr="00AE53E0">
        <w:rPr>
          <w:rFonts w:ascii="Gill Sans MT" w:hAnsi="Gill Sans MT"/>
          <w:b/>
          <w:bCs/>
        </w:rPr>
        <w:t>R7.6</w:t>
      </w:r>
      <w:r w:rsidR="00CB1374" w:rsidRPr="00AE53E0">
        <w:rPr>
          <w:rFonts w:ascii="Gill Sans MT" w:hAnsi="Gill Sans MT"/>
          <w:b/>
          <w:bCs/>
        </w:rPr>
        <w:t xml:space="preserve"> </w:t>
      </w:r>
      <w:r w:rsidR="009760F6" w:rsidRPr="009760F6">
        <w:rPr>
          <w:rFonts w:ascii="Gill Sans MT" w:hAnsi="Gill Sans MT"/>
          <w:bCs/>
        </w:rPr>
        <w:t>Sono indicativamente previsti 10</w:t>
      </w:r>
      <w:r w:rsidR="009760F6">
        <w:rPr>
          <w:rFonts w:ascii="Gill Sans MT" w:hAnsi="Gill Sans MT"/>
          <w:bCs/>
        </w:rPr>
        <w:t xml:space="preserve">/15 </w:t>
      </w:r>
      <w:r w:rsidR="009760F6" w:rsidRPr="009760F6">
        <w:rPr>
          <w:rFonts w:ascii="Gill Sans MT" w:hAnsi="Gill Sans MT"/>
          <w:bCs/>
        </w:rPr>
        <w:t>kw</w:t>
      </w:r>
      <w:r w:rsidR="009760F6">
        <w:rPr>
          <w:rFonts w:ascii="Gill Sans MT" w:hAnsi="Gill Sans MT"/>
          <w:b/>
          <w:bCs/>
        </w:rPr>
        <w:t>.</w:t>
      </w:r>
    </w:p>
    <w:p w:rsidR="009760F6" w:rsidRPr="009760F6" w:rsidRDefault="00AE53E0" w:rsidP="00AE53E0">
      <w:pPr>
        <w:spacing w:after="0" w:line="240" w:lineRule="auto"/>
        <w:jc w:val="both"/>
        <w:rPr>
          <w:rFonts w:ascii="Gill Sans MT" w:hAnsi="Gill Sans MT"/>
          <w:bCs/>
        </w:rPr>
      </w:pPr>
      <w:r w:rsidRPr="009760F6">
        <w:rPr>
          <w:rFonts w:ascii="Gill Sans MT" w:hAnsi="Gill Sans MT"/>
          <w:bCs/>
        </w:rPr>
        <w:t xml:space="preserve">E’ </w:t>
      </w:r>
      <w:r w:rsidR="009760F6" w:rsidRPr="009760F6">
        <w:rPr>
          <w:rFonts w:ascii="Gill Sans MT" w:hAnsi="Gill Sans MT"/>
          <w:bCs/>
        </w:rPr>
        <w:t xml:space="preserve">comunque </w:t>
      </w:r>
      <w:r w:rsidRPr="009760F6">
        <w:rPr>
          <w:rFonts w:ascii="Gill Sans MT" w:hAnsi="Gill Sans MT"/>
          <w:bCs/>
        </w:rPr>
        <w:t xml:space="preserve">necessario che </w:t>
      </w:r>
      <w:r w:rsidR="007468EC" w:rsidRPr="009760F6">
        <w:rPr>
          <w:rFonts w:ascii="Gill Sans MT" w:hAnsi="Gill Sans MT"/>
          <w:bCs/>
        </w:rPr>
        <w:t xml:space="preserve">l’operatore economico </w:t>
      </w:r>
      <w:r w:rsidR="009760F6" w:rsidRPr="009760F6">
        <w:rPr>
          <w:rFonts w:ascii="Gill Sans MT" w:hAnsi="Gill Sans MT"/>
          <w:bCs/>
        </w:rPr>
        <w:t>evidenzi in offerta il</w:t>
      </w:r>
      <w:r w:rsidRPr="009760F6">
        <w:rPr>
          <w:rFonts w:ascii="Gill Sans MT" w:hAnsi="Gill Sans MT"/>
          <w:bCs/>
        </w:rPr>
        <w:t xml:space="preserve"> fabbisogno </w:t>
      </w:r>
      <w:r w:rsidR="009760F6" w:rsidRPr="009760F6">
        <w:rPr>
          <w:rFonts w:ascii="Gill Sans MT" w:hAnsi="Gill Sans MT"/>
          <w:bCs/>
        </w:rPr>
        <w:t xml:space="preserve">di potenza elettrica </w:t>
      </w:r>
      <w:r w:rsidRPr="009760F6">
        <w:rPr>
          <w:rFonts w:ascii="Gill Sans MT" w:hAnsi="Gill Sans MT"/>
          <w:bCs/>
        </w:rPr>
        <w:t xml:space="preserve"> per il funzionamento dello spazio </w:t>
      </w:r>
      <w:r w:rsidR="009760F6" w:rsidRPr="009760F6">
        <w:rPr>
          <w:rFonts w:ascii="Gill Sans MT" w:hAnsi="Gill Sans MT"/>
          <w:bCs/>
        </w:rPr>
        <w:t>da allestire secondo il progetto proposto.</w:t>
      </w:r>
    </w:p>
    <w:p w:rsidR="009760F6" w:rsidRPr="009760F6" w:rsidRDefault="009760F6" w:rsidP="00AE53E0">
      <w:pPr>
        <w:spacing w:after="0" w:line="240" w:lineRule="auto"/>
        <w:jc w:val="both"/>
        <w:rPr>
          <w:rFonts w:ascii="Gill Sans MT" w:hAnsi="Gill Sans MT"/>
          <w:bCs/>
        </w:rPr>
      </w:pPr>
      <w:r w:rsidRPr="009760F6">
        <w:rPr>
          <w:rFonts w:ascii="Gill Sans MT" w:hAnsi="Gill Sans MT"/>
          <w:bCs/>
        </w:rPr>
        <w:t>S</w:t>
      </w:r>
      <w:r w:rsidR="00AE53E0" w:rsidRPr="009760F6">
        <w:rPr>
          <w:rFonts w:ascii="Gill Sans MT" w:hAnsi="Gill Sans MT"/>
          <w:bCs/>
        </w:rPr>
        <w:t xml:space="preserve">arà cura </w:t>
      </w:r>
      <w:r w:rsidRPr="009760F6">
        <w:rPr>
          <w:rFonts w:ascii="Gill Sans MT" w:hAnsi="Gill Sans MT"/>
          <w:bCs/>
        </w:rPr>
        <w:t xml:space="preserve">della stazione appaltante, previa condivisione con </w:t>
      </w:r>
      <w:r w:rsidR="00AE53E0" w:rsidRPr="009760F6">
        <w:rPr>
          <w:rFonts w:ascii="Gill Sans MT" w:hAnsi="Gill Sans MT"/>
          <w:bCs/>
        </w:rPr>
        <w:t>Expo</w:t>
      </w:r>
      <w:r w:rsidRPr="009760F6">
        <w:rPr>
          <w:rFonts w:ascii="Gill Sans MT" w:hAnsi="Gill Sans MT"/>
          <w:bCs/>
        </w:rPr>
        <w:t>,</w:t>
      </w:r>
      <w:r w:rsidR="00AE53E0" w:rsidRPr="009760F6">
        <w:rPr>
          <w:rFonts w:ascii="Gill Sans MT" w:hAnsi="Gill Sans MT"/>
          <w:bCs/>
        </w:rPr>
        <w:t xml:space="preserve"> comunicare, a seguito di adeguata valutazione tecnica da parte della D</w:t>
      </w:r>
      <w:r w:rsidRPr="009760F6">
        <w:rPr>
          <w:rFonts w:ascii="Gill Sans MT" w:hAnsi="Gill Sans MT"/>
          <w:bCs/>
        </w:rPr>
        <w:t>irezione Lavori di Expo</w:t>
      </w:r>
      <w:r w:rsidR="00AE53E0" w:rsidRPr="009760F6">
        <w:rPr>
          <w:rFonts w:ascii="Gill Sans MT" w:hAnsi="Gill Sans MT"/>
          <w:bCs/>
        </w:rPr>
        <w:t>, se e in quale quantità sarà fornita la potenza elettrica richiesta dal</w:t>
      </w:r>
      <w:r w:rsidRPr="009760F6">
        <w:rPr>
          <w:rFonts w:ascii="Gill Sans MT" w:hAnsi="Gill Sans MT"/>
          <w:bCs/>
        </w:rPr>
        <w:t>l’operatore economico.</w:t>
      </w:r>
    </w:p>
    <w:p w:rsidR="00CB1374" w:rsidRDefault="009760F6" w:rsidP="00CB1374">
      <w:pPr>
        <w:spacing w:after="0" w:line="240" w:lineRule="auto"/>
        <w:rPr>
          <w:rFonts w:ascii="Gill Sans MT" w:hAnsi="Gill Sans MT"/>
          <w:color w:val="000000"/>
        </w:rPr>
      </w:pPr>
      <w:r>
        <w:rPr>
          <w:rFonts w:ascii="Gill Sans MT" w:hAnsi="Gill Sans MT"/>
          <w:color w:val="000000"/>
        </w:rPr>
        <w:t>G</w:t>
      </w:r>
      <w:r w:rsidRPr="00AE53E0">
        <w:rPr>
          <w:rFonts w:ascii="Gill Sans MT" w:hAnsi="Gill Sans MT"/>
          <w:color w:val="000000"/>
        </w:rPr>
        <w:t>li eventuali kw aggiuntivi s</w:t>
      </w:r>
      <w:r>
        <w:rPr>
          <w:rFonts w:ascii="Gill Sans MT" w:hAnsi="Gill Sans MT"/>
          <w:color w:val="000000"/>
        </w:rPr>
        <w:t>aranno a</w:t>
      </w:r>
      <w:r w:rsidRPr="00AE53E0">
        <w:rPr>
          <w:rFonts w:ascii="Gill Sans MT" w:hAnsi="Gill Sans MT"/>
          <w:color w:val="000000"/>
        </w:rPr>
        <w:t xml:space="preserve"> carico dell</w:t>
      </w:r>
      <w:r>
        <w:rPr>
          <w:rFonts w:ascii="Gill Sans MT" w:hAnsi="Gill Sans MT"/>
          <w:color w:val="000000"/>
        </w:rPr>
        <w:t>a stazione a</w:t>
      </w:r>
      <w:r w:rsidRPr="00AE53E0">
        <w:rPr>
          <w:rFonts w:ascii="Gill Sans MT" w:hAnsi="Gill Sans MT"/>
          <w:color w:val="000000"/>
        </w:rPr>
        <w:t>zienda appaltante</w:t>
      </w:r>
      <w:r>
        <w:rPr>
          <w:rFonts w:ascii="Gill Sans MT" w:hAnsi="Gill Sans MT"/>
          <w:color w:val="000000"/>
        </w:rPr>
        <w:t>.</w:t>
      </w:r>
    </w:p>
    <w:p w:rsidR="009760F6" w:rsidRDefault="009760F6" w:rsidP="00CB1374">
      <w:pPr>
        <w:spacing w:after="0" w:line="240" w:lineRule="auto"/>
        <w:rPr>
          <w:rFonts w:ascii="Gill Sans MT" w:hAnsi="Gill Sans MT"/>
          <w:b/>
          <w:bCs/>
        </w:rPr>
      </w:pPr>
    </w:p>
    <w:p w:rsidR="00CB1374" w:rsidRPr="007028D7" w:rsidRDefault="00CB1374" w:rsidP="00CB1374">
      <w:pPr>
        <w:spacing w:after="0" w:line="240" w:lineRule="auto"/>
        <w:jc w:val="both"/>
        <w:rPr>
          <w:rFonts w:ascii="Gill Sans MT" w:hAnsi="Gill Sans MT" w:cs="Arial"/>
        </w:rPr>
      </w:pPr>
      <w:r>
        <w:rPr>
          <w:rFonts w:ascii="Gill Sans MT" w:hAnsi="Gill Sans MT"/>
          <w:b/>
          <w:bCs/>
        </w:rPr>
        <w:t>D8</w:t>
      </w:r>
      <w:r w:rsidRPr="007028D7">
        <w:rPr>
          <w:rFonts w:ascii="Gill Sans MT" w:hAnsi="Gill Sans MT"/>
          <w:b/>
          <w:bCs/>
        </w:rPr>
        <w:t>)</w:t>
      </w:r>
      <w:r w:rsidRPr="007028D7">
        <w:rPr>
          <w:rFonts w:ascii="Arial" w:hAnsi="Arial" w:cs="Arial"/>
          <w:i/>
          <w:iCs/>
          <w:sz w:val="20"/>
          <w:szCs w:val="20"/>
        </w:rPr>
        <w:t xml:space="preserve"> </w:t>
      </w:r>
      <w:r w:rsidR="001C4FCB" w:rsidRPr="001C4FCB">
        <w:rPr>
          <w:rFonts w:ascii="Gill Sans MT" w:hAnsi="Gill Sans MT"/>
          <w:b/>
          <w:bCs/>
        </w:rPr>
        <w:t>D8.1</w:t>
      </w:r>
      <w:r w:rsidR="001C4FCB">
        <w:rPr>
          <w:rFonts w:ascii="Arial" w:hAnsi="Arial" w:cs="Arial"/>
          <w:i/>
          <w:iCs/>
          <w:sz w:val="20"/>
          <w:szCs w:val="20"/>
        </w:rPr>
        <w:t xml:space="preserve"> </w:t>
      </w:r>
      <w:r w:rsidRPr="007028D7">
        <w:rPr>
          <w:rFonts w:ascii="Gill Sans MT" w:hAnsi="Gill Sans MT" w:cs="Arial"/>
          <w:i/>
          <w:iCs/>
        </w:rPr>
        <w:t>"Ciascuna impresa deve presentare, a pena di esclusione dalla gara, una dichiarazione sostitutiva di atto notorio,...., in cui si attesta di aver eseguito negli ultimi tre anni almeno </w:t>
      </w:r>
      <w:r w:rsidRPr="007028D7">
        <w:rPr>
          <w:rFonts w:ascii="Gill Sans MT" w:hAnsi="Gill Sans MT" w:cs="Arial"/>
          <w:b/>
          <w:bCs/>
          <w:i/>
          <w:iCs/>
        </w:rPr>
        <w:t>un contratto analogo per servizi e forniture di allestimento di spazi espositivi per un unico evento fieristico/espositivo (o ideazione, organizzazione e allestimento di parti di tale evento) </w:t>
      </w:r>
      <w:r w:rsidRPr="007028D7">
        <w:rPr>
          <w:rFonts w:ascii="Gill Sans MT" w:hAnsi="Gill Sans MT" w:cs="Arial"/>
          <w:i/>
          <w:iCs/>
        </w:rPr>
        <w:t>di rilevanza nazionale o internazionale realizzato a favore di un unico committente pubblico o privato, </w:t>
      </w:r>
      <w:r w:rsidRPr="007028D7">
        <w:rPr>
          <w:rFonts w:ascii="Gill Sans MT" w:hAnsi="Gill Sans MT" w:cs="Arial"/>
          <w:b/>
          <w:bCs/>
          <w:i/>
          <w:iCs/>
        </w:rPr>
        <w:t>di importo non inferiore ad € 500.000,00 </w:t>
      </w:r>
      <w:r w:rsidRPr="007028D7">
        <w:rPr>
          <w:rFonts w:ascii="Gill Sans MT" w:hAnsi="Gill Sans MT" w:cs="Arial"/>
          <w:i/>
          <w:iCs/>
        </w:rPr>
        <w:t>(euro cinquecentomila/00) (IVA esclusa)."</w:t>
      </w:r>
    </w:p>
    <w:p w:rsidR="00CB1374" w:rsidRPr="007028D7" w:rsidRDefault="00CB1374" w:rsidP="00CB1374">
      <w:pPr>
        <w:spacing w:after="0" w:line="240" w:lineRule="auto"/>
        <w:jc w:val="both"/>
        <w:rPr>
          <w:rFonts w:ascii="Gill Sans MT" w:hAnsi="Gill Sans MT" w:cs="Arial"/>
        </w:rPr>
      </w:pPr>
      <w:r w:rsidRPr="007028D7">
        <w:rPr>
          <w:rFonts w:ascii="Gill Sans MT" w:hAnsi="Gill Sans MT" w:cs="Arial"/>
          <w:iCs/>
        </w:rPr>
        <w:t>Siamo quindi a richiederVi se ai fini del soddisfacimento del requisito possono includersi come affini le seguenti attività:</w:t>
      </w:r>
    </w:p>
    <w:p w:rsidR="00CB1374" w:rsidRPr="007028D7" w:rsidRDefault="00CB1374" w:rsidP="00CB1374">
      <w:pPr>
        <w:spacing w:after="0" w:line="240" w:lineRule="auto"/>
        <w:jc w:val="both"/>
        <w:rPr>
          <w:rFonts w:ascii="Gill Sans MT" w:hAnsi="Gill Sans MT" w:cs="Arial"/>
        </w:rPr>
      </w:pPr>
      <w:r w:rsidRPr="007028D7">
        <w:rPr>
          <w:rFonts w:ascii="Gill Sans MT" w:hAnsi="Gill Sans MT" w:cs="Arial"/>
          <w:iCs/>
        </w:rPr>
        <w:t>- ideazione, progettazione, allestimento e gestione di eventi aziendali (</w:t>
      </w:r>
      <w:hyperlink r:id="rId17" w:tgtFrame="_blank" w:history="1">
        <w:r w:rsidRPr="007028D7">
          <w:rPr>
            <w:rStyle w:val="Collegamentoipertestuale"/>
            <w:rFonts w:ascii="Gill Sans MT" w:hAnsi="Gill Sans MT" w:cs="Arial"/>
            <w:iCs/>
          </w:rPr>
          <w:t>p.es</w:t>
        </w:r>
      </w:hyperlink>
      <w:r w:rsidRPr="007028D7">
        <w:rPr>
          <w:rFonts w:ascii="Gill Sans MT" w:hAnsi="Gill Sans MT" w:cs="Arial"/>
          <w:iCs/>
        </w:rPr>
        <w:t>. convention, meeting, congressi)</w:t>
      </w:r>
    </w:p>
    <w:p w:rsidR="00CB1374" w:rsidRPr="00C47028" w:rsidRDefault="00CB1374" w:rsidP="00CB1374">
      <w:pPr>
        <w:spacing w:after="0" w:line="240" w:lineRule="auto"/>
        <w:jc w:val="both"/>
        <w:rPr>
          <w:rFonts w:ascii="Gill Sans MT" w:hAnsi="Gill Sans MT" w:cs="Arial"/>
          <w:iCs/>
        </w:rPr>
      </w:pPr>
      <w:r w:rsidRPr="007028D7">
        <w:rPr>
          <w:rFonts w:ascii="Gill Sans MT" w:hAnsi="Gill Sans MT" w:cs="Arial"/>
          <w:iCs/>
        </w:rPr>
        <w:t>- ideazione, progettazione allestimento e gestione di grandi eventi (</w:t>
      </w:r>
      <w:hyperlink r:id="rId18" w:tgtFrame="_blank" w:history="1">
        <w:r w:rsidRPr="007028D7">
          <w:rPr>
            <w:rStyle w:val="Collegamentoipertestuale"/>
            <w:rFonts w:ascii="Gill Sans MT" w:hAnsi="Gill Sans MT" w:cs="Arial"/>
            <w:iCs/>
          </w:rPr>
          <w:t>p.es</w:t>
        </w:r>
      </w:hyperlink>
      <w:r w:rsidRPr="007028D7">
        <w:rPr>
          <w:rFonts w:ascii="Gill Sans MT" w:hAnsi="Gill Sans MT" w:cs="Arial"/>
          <w:iCs/>
        </w:rPr>
        <w:t>. concerti e/o eventi sportivi di rilevanza internazionale)</w:t>
      </w:r>
    </w:p>
    <w:p w:rsidR="004D22EE" w:rsidRDefault="007028D7" w:rsidP="007028D7">
      <w:pPr>
        <w:spacing w:after="0" w:line="240" w:lineRule="auto"/>
        <w:jc w:val="both"/>
        <w:rPr>
          <w:rFonts w:ascii="Gill Sans MT" w:hAnsi="Gill Sans MT"/>
          <w:bCs/>
        </w:rPr>
      </w:pPr>
      <w:r w:rsidRPr="002E6B52">
        <w:rPr>
          <w:rFonts w:ascii="Gill Sans MT" w:hAnsi="Gill Sans MT"/>
          <w:b/>
          <w:bCs/>
        </w:rPr>
        <w:t>R</w:t>
      </w:r>
      <w:r>
        <w:rPr>
          <w:rFonts w:ascii="Gill Sans MT" w:hAnsi="Gill Sans MT"/>
          <w:b/>
          <w:bCs/>
        </w:rPr>
        <w:t>8)</w:t>
      </w:r>
      <w:r>
        <w:rPr>
          <w:rFonts w:ascii="Gill Sans MT" w:hAnsi="Gill Sans MT"/>
          <w:b/>
          <w:bCs/>
        </w:rPr>
        <w:tab/>
        <w:t>R8.1</w:t>
      </w:r>
      <w:r w:rsidRPr="007028D7">
        <w:rPr>
          <w:rFonts w:ascii="Gill Sans MT" w:hAnsi="Gill Sans MT"/>
          <w:bCs/>
        </w:rPr>
        <w:t>Si,</w:t>
      </w:r>
      <w:r>
        <w:rPr>
          <w:rFonts w:ascii="Gill Sans MT" w:hAnsi="Gill Sans MT"/>
          <w:b/>
          <w:bCs/>
        </w:rPr>
        <w:t xml:space="preserve"> </w:t>
      </w:r>
      <w:r>
        <w:rPr>
          <w:rFonts w:ascii="Gill Sans MT" w:hAnsi="Gill Sans MT"/>
          <w:bCs/>
        </w:rPr>
        <w:t xml:space="preserve">Il requisito si ritiene soddisfatto presentando un contratto riferito ai servizi citati poiché ritenuti appartenenti al CPV principale n. </w:t>
      </w:r>
      <w:r w:rsidRPr="007028D7">
        <w:rPr>
          <w:rFonts w:ascii="Gill Sans MT" w:hAnsi="Gill Sans MT"/>
          <w:bCs/>
        </w:rPr>
        <w:t>79956000</w:t>
      </w:r>
      <w:r>
        <w:rPr>
          <w:rFonts w:ascii="Gill Sans MT" w:hAnsi="Gill Sans MT"/>
          <w:bCs/>
        </w:rPr>
        <w:t xml:space="preserve"> indicato nel Bando di gara</w:t>
      </w:r>
      <w:r w:rsidR="00811805">
        <w:rPr>
          <w:rFonts w:ascii="Gill Sans MT" w:hAnsi="Gill Sans MT"/>
          <w:bCs/>
        </w:rPr>
        <w:t>.</w:t>
      </w:r>
    </w:p>
    <w:p w:rsidR="00811805" w:rsidRDefault="00811805" w:rsidP="007028D7">
      <w:pPr>
        <w:spacing w:after="0" w:line="240" w:lineRule="auto"/>
        <w:jc w:val="both"/>
        <w:rPr>
          <w:rFonts w:ascii="Gill Sans MT" w:hAnsi="Gill Sans MT"/>
          <w:bCs/>
        </w:rPr>
      </w:pPr>
    </w:p>
    <w:p w:rsidR="00811805" w:rsidRDefault="00811805" w:rsidP="007028D7">
      <w:pPr>
        <w:spacing w:after="0" w:line="240" w:lineRule="auto"/>
        <w:jc w:val="both"/>
        <w:rPr>
          <w:rFonts w:ascii="Gill Sans MT" w:hAnsi="Gill Sans MT" w:cs="Arial"/>
          <w:iCs/>
        </w:rPr>
      </w:pPr>
      <w:r w:rsidRPr="00811805">
        <w:rPr>
          <w:rFonts w:ascii="Gill Sans MT" w:hAnsi="Gill Sans MT" w:cs="Arial"/>
          <w:b/>
          <w:iCs/>
        </w:rPr>
        <w:t>D9)</w:t>
      </w:r>
      <w:r w:rsidRPr="00811805">
        <w:rPr>
          <w:rFonts w:ascii="Gill Sans MT" w:hAnsi="Gill Sans MT" w:cs="Arial"/>
          <w:iCs/>
        </w:rPr>
        <w:t xml:space="preserve"> In riferimento alla Vs. procedura indicata in oggetto, con la presente siamo a porgere il seguente quesito:</w:t>
      </w:r>
      <w:r w:rsidR="00AE53E0">
        <w:rPr>
          <w:rFonts w:ascii="Gill Sans MT" w:hAnsi="Gill Sans MT" w:cs="Arial"/>
          <w:iCs/>
        </w:rPr>
        <w:t xml:space="preserve"> </w:t>
      </w:r>
      <w:r>
        <w:rPr>
          <w:rFonts w:ascii="Gill Sans MT" w:hAnsi="Gill Sans MT" w:cs="Arial"/>
          <w:iCs/>
        </w:rPr>
        <w:t>d</w:t>
      </w:r>
      <w:r w:rsidRPr="00811805">
        <w:rPr>
          <w:rFonts w:ascii="Gill Sans MT" w:hAnsi="Gill Sans MT" w:cs="Arial"/>
          <w:iCs/>
        </w:rPr>
        <w:t>al momento che dalla documentazione scaricata non risulta esattamente evidenziato. è possibile identificare l'area esatta oggetto dell'allestimento?</w:t>
      </w:r>
    </w:p>
    <w:p w:rsidR="00AE53E0" w:rsidRDefault="00811805" w:rsidP="007028D7">
      <w:pPr>
        <w:spacing w:after="0" w:line="240" w:lineRule="auto"/>
        <w:jc w:val="both"/>
        <w:rPr>
          <w:rFonts w:ascii="Gill Sans MT" w:hAnsi="Gill Sans MT"/>
          <w:bCs/>
        </w:rPr>
      </w:pPr>
      <w:r w:rsidRPr="00811805">
        <w:rPr>
          <w:rFonts w:ascii="Gill Sans MT" w:hAnsi="Gill Sans MT" w:cs="Arial"/>
          <w:b/>
          <w:iCs/>
        </w:rPr>
        <w:t>R9)</w:t>
      </w:r>
      <w:r w:rsidR="00AE53E0" w:rsidRPr="00AE53E0">
        <w:rPr>
          <w:rFonts w:ascii="Gill Sans MT" w:hAnsi="Gill Sans MT"/>
          <w:b/>
          <w:bCs/>
        </w:rPr>
        <w:t xml:space="preserve"> </w:t>
      </w:r>
      <w:r w:rsidR="00AE53E0">
        <w:rPr>
          <w:rFonts w:ascii="Gill Sans MT" w:hAnsi="Gill Sans MT"/>
          <w:b/>
          <w:bCs/>
        </w:rPr>
        <w:tab/>
        <w:t>R9.1</w:t>
      </w:r>
      <w:r w:rsidR="00AE53E0" w:rsidRPr="00AE53E0">
        <w:rPr>
          <w:rFonts w:ascii="Gill Sans MT" w:hAnsi="Gill Sans MT"/>
          <w:bCs/>
        </w:rPr>
        <w:t xml:space="preserve"> </w:t>
      </w:r>
      <w:r w:rsidR="00AE53E0">
        <w:rPr>
          <w:rFonts w:ascii="Gill Sans MT" w:hAnsi="Gill Sans MT"/>
          <w:bCs/>
        </w:rPr>
        <w:t>Si rimanda alla risposta R1.1</w:t>
      </w:r>
    </w:p>
    <w:p w:rsidR="00811805" w:rsidRPr="00811805" w:rsidRDefault="00811805" w:rsidP="007028D7">
      <w:pPr>
        <w:spacing w:after="0" w:line="240" w:lineRule="auto"/>
        <w:jc w:val="both"/>
        <w:rPr>
          <w:b/>
          <w:bCs/>
        </w:rPr>
      </w:pPr>
      <w:r w:rsidRPr="00811805">
        <w:rPr>
          <w:rFonts w:ascii="Gill Sans MT" w:hAnsi="Gill Sans MT" w:cs="Arial"/>
          <w:b/>
          <w:iCs/>
        </w:rPr>
        <w:t xml:space="preserve"> </w:t>
      </w:r>
      <w:r w:rsidRPr="00811805">
        <w:rPr>
          <w:b/>
          <w:sz w:val="24"/>
          <w:szCs w:val="24"/>
        </w:rPr>
        <w:br/>
      </w:r>
    </w:p>
    <w:p w:rsidR="004D22EE" w:rsidRPr="00D87599" w:rsidRDefault="004D22EE" w:rsidP="00D87599">
      <w:pPr>
        <w:spacing w:after="0" w:line="360" w:lineRule="auto"/>
        <w:rPr>
          <w:b/>
          <w:bCs/>
        </w:rPr>
      </w:pPr>
    </w:p>
    <w:p w:rsidR="001917CF" w:rsidRDefault="001917CF" w:rsidP="00D87599">
      <w:pPr>
        <w:spacing w:after="0" w:line="360" w:lineRule="auto"/>
        <w:rPr>
          <w:bCs/>
        </w:rPr>
      </w:pPr>
    </w:p>
    <w:sectPr w:rsidR="001917CF" w:rsidSect="004C6202">
      <w:headerReference w:type="default" r:id="rId19"/>
      <w:pgSz w:w="11906" w:h="16838"/>
      <w:pgMar w:top="2836"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68EC" w:rsidRDefault="007468EC" w:rsidP="004C6202">
      <w:pPr>
        <w:spacing w:after="0" w:line="240" w:lineRule="auto"/>
      </w:pPr>
      <w:r>
        <w:separator/>
      </w:r>
    </w:p>
  </w:endnote>
  <w:endnote w:type="continuationSeparator" w:id="0">
    <w:p w:rsidR="007468EC" w:rsidRDefault="007468EC" w:rsidP="004C62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iberation Sans">
    <w:altName w:val="Arial"/>
    <w:charset w:val="00"/>
    <w:family w:val="auto"/>
    <w:pitch w:val="variable"/>
  </w:font>
  <w:font w:name="Consolas">
    <w:panose1 w:val="020B0609020204030204"/>
    <w:charset w:val="00"/>
    <w:family w:val="modern"/>
    <w:pitch w:val="fixed"/>
    <w:sig w:usb0="E10002FF" w:usb1="4000F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68EC" w:rsidRDefault="007468EC" w:rsidP="004C6202">
      <w:pPr>
        <w:spacing w:after="0" w:line="240" w:lineRule="auto"/>
      </w:pPr>
      <w:r>
        <w:separator/>
      </w:r>
    </w:p>
  </w:footnote>
  <w:footnote w:type="continuationSeparator" w:id="0">
    <w:p w:rsidR="007468EC" w:rsidRDefault="007468EC" w:rsidP="004C62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bottom w:val="single" w:sz="4" w:space="0" w:color="auto"/>
      </w:tblBorders>
      <w:tblCellMar>
        <w:left w:w="71" w:type="dxa"/>
        <w:right w:w="71" w:type="dxa"/>
      </w:tblCellMar>
      <w:tblLook w:val="0000" w:firstRow="0" w:lastRow="0" w:firstColumn="0" w:lastColumn="0" w:noHBand="0" w:noVBand="0"/>
    </w:tblPr>
    <w:tblGrid>
      <w:gridCol w:w="3356"/>
      <w:gridCol w:w="4282"/>
      <w:gridCol w:w="2142"/>
    </w:tblGrid>
    <w:tr w:rsidR="007468EC" w:rsidRPr="005700EF" w:rsidTr="00EC579D">
      <w:trPr>
        <w:trHeight w:hRule="exact" w:val="1570"/>
      </w:trPr>
      <w:tc>
        <w:tcPr>
          <w:tcW w:w="1716" w:type="pct"/>
          <w:vAlign w:val="center"/>
        </w:tcPr>
        <w:p w:rsidR="007468EC" w:rsidRPr="005700EF" w:rsidRDefault="007468EC" w:rsidP="00EC579D">
          <w:pPr>
            <w:tabs>
              <w:tab w:val="center" w:pos="4819"/>
              <w:tab w:val="right" w:pos="9638"/>
            </w:tabs>
            <w:spacing w:before="60" w:after="60" w:line="240" w:lineRule="auto"/>
            <w:ind w:left="284" w:right="72" w:hanging="284"/>
            <w:rPr>
              <w:rFonts w:ascii="Arial" w:eastAsia="Times New Roman" w:hAnsi="Arial" w:cs="Arial"/>
              <w:b/>
              <w:sz w:val="28"/>
              <w:szCs w:val="28"/>
              <w:lang w:eastAsia="it-IT"/>
            </w:rPr>
          </w:pPr>
          <w:r>
            <w:rPr>
              <w:rFonts w:ascii="Gill Sans MT" w:hAnsi="Gill Sans MT"/>
              <w:noProof/>
              <w:color w:val="17365D"/>
              <w:sz w:val="16"/>
              <w:szCs w:val="16"/>
              <w:lang w:eastAsia="it-IT"/>
            </w:rPr>
            <w:drawing>
              <wp:inline distT="0" distB="0" distL="0" distR="0">
                <wp:extent cx="1590675" cy="600075"/>
                <wp:effectExtent l="19050" t="0" r="9525" b="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1590675" cy="600075"/>
                        </a:xfrm>
                        <a:prstGeom prst="rect">
                          <a:avLst/>
                        </a:prstGeom>
                        <a:noFill/>
                        <a:ln w="9525">
                          <a:noFill/>
                          <a:miter lim="800000"/>
                          <a:headEnd/>
                          <a:tailEnd/>
                        </a:ln>
                      </pic:spPr>
                    </pic:pic>
                  </a:graphicData>
                </a:graphic>
              </wp:inline>
            </w:drawing>
          </w:r>
        </w:p>
      </w:tc>
      <w:tc>
        <w:tcPr>
          <w:tcW w:w="2189" w:type="pct"/>
          <w:vAlign w:val="center"/>
        </w:tcPr>
        <w:p w:rsidR="007468EC" w:rsidRPr="00373F58" w:rsidRDefault="007468EC" w:rsidP="00EC579D">
          <w:pPr>
            <w:spacing w:before="60" w:after="60" w:line="240" w:lineRule="auto"/>
            <w:ind w:left="-235"/>
            <w:jc w:val="center"/>
            <w:rPr>
              <w:rFonts w:ascii="Gill Sans MT" w:eastAsia="Times New Roman" w:hAnsi="Gill Sans MT" w:cs="Arial"/>
              <w:bCs/>
              <w:sz w:val="20"/>
              <w:szCs w:val="20"/>
              <w:lang w:eastAsia="it-IT"/>
            </w:rPr>
          </w:pPr>
          <w:r>
            <w:rPr>
              <w:rFonts w:ascii="Gill Sans MT" w:eastAsia="Times New Roman" w:hAnsi="Gill Sans MT" w:cs="Arial"/>
              <w:szCs w:val="20"/>
              <w:lang w:eastAsia="it-IT"/>
            </w:rPr>
            <w:t>FAQ</w:t>
          </w:r>
        </w:p>
      </w:tc>
      <w:tc>
        <w:tcPr>
          <w:tcW w:w="1095" w:type="pct"/>
          <w:vAlign w:val="bottom"/>
        </w:tcPr>
        <w:p w:rsidR="007468EC" w:rsidRDefault="007468EC" w:rsidP="00EC579D">
          <w:pPr>
            <w:tabs>
              <w:tab w:val="center" w:pos="4819"/>
              <w:tab w:val="right" w:pos="9638"/>
            </w:tabs>
            <w:spacing w:before="60" w:after="60" w:line="240" w:lineRule="auto"/>
            <w:rPr>
              <w:rFonts w:ascii="Arial" w:eastAsia="Times New Roman" w:hAnsi="Arial" w:cs="Arial"/>
              <w:b/>
              <w:sz w:val="18"/>
              <w:szCs w:val="18"/>
              <w:lang w:val="de-DE" w:eastAsia="it-IT"/>
            </w:rPr>
          </w:pPr>
        </w:p>
        <w:p w:rsidR="007468EC" w:rsidRDefault="007468EC" w:rsidP="00EC579D">
          <w:pPr>
            <w:tabs>
              <w:tab w:val="center" w:pos="4819"/>
              <w:tab w:val="right" w:pos="9638"/>
            </w:tabs>
            <w:spacing w:before="60" w:after="60" w:line="240" w:lineRule="auto"/>
            <w:rPr>
              <w:rFonts w:ascii="Arial" w:eastAsia="Times New Roman" w:hAnsi="Arial" w:cs="Arial"/>
              <w:b/>
              <w:sz w:val="18"/>
              <w:szCs w:val="18"/>
              <w:lang w:val="de-DE" w:eastAsia="it-IT"/>
            </w:rPr>
          </w:pPr>
        </w:p>
        <w:p w:rsidR="007468EC" w:rsidRPr="005700EF" w:rsidRDefault="007468EC" w:rsidP="00EC579D">
          <w:pPr>
            <w:tabs>
              <w:tab w:val="center" w:pos="4819"/>
              <w:tab w:val="right" w:pos="9638"/>
            </w:tabs>
            <w:spacing w:before="60" w:after="60" w:line="240" w:lineRule="auto"/>
            <w:rPr>
              <w:rFonts w:ascii="Arial" w:eastAsia="Times New Roman" w:hAnsi="Arial" w:cs="Arial"/>
              <w:sz w:val="18"/>
              <w:szCs w:val="18"/>
              <w:lang w:val="de-DE" w:eastAsia="it-IT"/>
            </w:rPr>
          </w:pPr>
        </w:p>
        <w:p w:rsidR="007468EC" w:rsidRPr="005700EF" w:rsidRDefault="007468EC" w:rsidP="00EC579D">
          <w:pPr>
            <w:tabs>
              <w:tab w:val="center" w:pos="4819"/>
              <w:tab w:val="right" w:pos="9638"/>
            </w:tabs>
            <w:spacing w:before="60" w:after="60" w:line="240" w:lineRule="auto"/>
            <w:rPr>
              <w:rFonts w:ascii="Arial" w:eastAsia="Times New Roman" w:hAnsi="Arial" w:cs="Arial"/>
              <w:sz w:val="18"/>
              <w:szCs w:val="18"/>
              <w:lang w:val="de-DE" w:eastAsia="it-IT"/>
            </w:rPr>
          </w:pPr>
        </w:p>
        <w:p w:rsidR="007468EC" w:rsidRPr="005700EF" w:rsidRDefault="007468EC" w:rsidP="00EC579D">
          <w:pPr>
            <w:tabs>
              <w:tab w:val="center" w:pos="4819"/>
              <w:tab w:val="right" w:pos="9638"/>
            </w:tabs>
            <w:spacing w:before="60" w:after="60" w:line="240" w:lineRule="auto"/>
            <w:rPr>
              <w:rFonts w:ascii="Arial" w:eastAsia="Times New Roman" w:hAnsi="Arial" w:cs="Arial"/>
              <w:sz w:val="18"/>
              <w:szCs w:val="18"/>
              <w:lang w:val="de-DE" w:eastAsia="it-IT"/>
            </w:rPr>
          </w:pPr>
        </w:p>
      </w:tc>
    </w:tr>
  </w:tbl>
  <w:p w:rsidR="007468EC" w:rsidRDefault="007468EC" w:rsidP="004C6202">
    <w:pPr>
      <w:pStyle w:val="Intestazione"/>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2"/>
  </w:compat>
  <w:rsids>
    <w:rsidRoot w:val="001917CF"/>
    <w:rsid w:val="000A5DEA"/>
    <w:rsid w:val="000C6016"/>
    <w:rsid w:val="001917CF"/>
    <w:rsid w:val="001A6D37"/>
    <w:rsid w:val="001C4FCB"/>
    <w:rsid w:val="00214F0E"/>
    <w:rsid w:val="00236215"/>
    <w:rsid w:val="002959D9"/>
    <w:rsid w:val="002A635E"/>
    <w:rsid w:val="002B46F1"/>
    <w:rsid w:val="002D258D"/>
    <w:rsid w:val="002D47C3"/>
    <w:rsid w:val="002E6B52"/>
    <w:rsid w:val="00343DD1"/>
    <w:rsid w:val="003B4E47"/>
    <w:rsid w:val="003F5613"/>
    <w:rsid w:val="00493A79"/>
    <w:rsid w:val="004C6202"/>
    <w:rsid w:val="004D22EE"/>
    <w:rsid w:val="00594B08"/>
    <w:rsid w:val="005B0B09"/>
    <w:rsid w:val="005B41C1"/>
    <w:rsid w:val="005E5664"/>
    <w:rsid w:val="005F7168"/>
    <w:rsid w:val="0060493E"/>
    <w:rsid w:val="007028D7"/>
    <w:rsid w:val="007468EC"/>
    <w:rsid w:val="00781D3F"/>
    <w:rsid w:val="007960C8"/>
    <w:rsid w:val="007A5F9B"/>
    <w:rsid w:val="00811805"/>
    <w:rsid w:val="008347F1"/>
    <w:rsid w:val="008454A3"/>
    <w:rsid w:val="0086482A"/>
    <w:rsid w:val="008D3C78"/>
    <w:rsid w:val="008D670B"/>
    <w:rsid w:val="0094330C"/>
    <w:rsid w:val="00951B6B"/>
    <w:rsid w:val="009760F6"/>
    <w:rsid w:val="009D68C9"/>
    <w:rsid w:val="00A34D74"/>
    <w:rsid w:val="00A71924"/>
    <w:rsid w:val="00AE53E0"/>
    <w:rsid w:val="00B22AEF"/>
    <w:rsid w:val="00BA30F0"/>
    <w:rsid w:val="00BB40DE"/>
    <w:rsid w:val="00BB44EF"/>
    <w:rsid w:val="00BB7E47"/>
    <w:rsid w:val="00C84DCA"/>
    <w:rsid w:val="00CA3041"/>
    <w:rsid w:val="00CB1374"/>
    <w:rsid w:val="00D26AA7"/>
    <w:rsid w:val="00D44FF3"/>
    <w:rsid w:val="00D87599"/>
    <w:rsid w:val="00D92031"/>
    <w:rsid w:val="00D9328C"/>
    <w:rsid w:val="00E27809"/>
    <w:rsid w:val="00E41EF9"/>
    <w:rsid w:val="00E44B1A"/>
    <w:rsid w:val="00EC579D"/>
    <w:rsid w:val="00F15E83"/>
    <w:rsid w:val="00F6283E"/>
    <w:rsid w:val="00F67EDD"/>
    <w:rsid w:val="00F91BDB"/>
    <w:rsid w:val="00FB4058"/>
    <w:rsid w:val="00FC794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8454A3"/>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F6283E"/>
    <w:rPr>
      <w:color w:val="0000FF" w:themeColor="hyperlink"/>
      <w:u w:val="single"/>
    </w:rPr>
  </w:style>
  <w:style w:type="paragraph" w:styleId="Paragrafoelenco">
    <w:name w:val="List Paragraph"/>
    <w:basedOn w:val="Normale"/>
    <w:uiPriority w:val="34"/>
    <w:qFormat/>
    <w:rsid w:val="00D44FF3"/>
    <w:pPr>
      <w:ind w:left="720"/>
      <w:contextualSpacing/>
    </w:pPr>
  </w:style>
  <w:style w:type="paragraph" w:styleId="Intestazione">
    <w:name w:val="header"/>
    <w:basedOn w:val="Normale"/>
    <w:link w:val="IntestazioneCarattere"/>
    <w:uiPriority w:val="99"/>
    <w:unhideWhenUsed/>
    <w:rsid w:val="004C6202"/>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4C6202"/>
  </w:style>
  <w:style w:type="paragraph" w:styleId="Pidipagina">
    <w:name w:val="footer"/>
    <w:basedOn w:val="Normale"/>
    <w:link w:val="PidipaginaCarattere"/>
    <w:uiPriority w:val="99"/>
    <w:unhideWhenUsed/>
    <w:rsid w:val="004C6202"/>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4C6202"/>
  </w:style>
  <w:style w:type="paragraph" w:styleId="Testofumetto">
    <w:name w:val="Balloon Text"/>
    <w:basedOn w:val="Normale"/>
    <w:link w:val="TestofumettoCarattere"/>
    <w:uiPriority w:val="99"/>
    <w:semiHidden/>
    <w:unhideWhenUsed/>
    <w:rsid w:val="004C620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4C6202"/>
    <w:rPr>
      <w:rFonts w:ascii="Tahoma" w:hAnsi="Tahoma" w:cs="Tahoma"/>
      <w:sz w:val="16"/>
      <w:szCs w:val="16"/>
    </w:rPr>
  </w:style>
  <w:style w:type="paragraph" w:customStyle="1" w:styleId="O-BodyText">
    <w:name w:val="O-Body Text ()"/>
    <w:basedOn w:val="Normale"/>
    <w:rsid w:val="00214F0E"/>
    <w:pPr>
      <w:widowControl w:val="0"/>
      <w:suppressAutoHyphens/>
      <w:spacing w:after="240" w:line="100" w:lineRule="atLeast"/>
    </w:pPr>
    <w:rPr>
      <w:rFonts w:ascii="Times New Roman" w:eastAsia="Liberation Sans" w:hAnsi="Times New Roman" w:cs="Times New Roman"/>
      <w:color w:val="000000"/>
      <w:kern w:val="1"/>
      <w:sz w:val="24"/>
      <w:szCs w:val="24"/>
      <w:lang w:val="en-US" w:eastAsia="hi-IN" w:bidi="hi-IN"/>
    </w:rPr>
  </w:style>
  <w:style w:type="paragraph" w:styleId="Testonormale">
    <w:name w:val="Plain Text"/>
    <w:basedOn w:val="Normale"/>
    <w:link w:val="TestonormaleCarattere"/>
    <w:uiPriority w:val="99"/>
    <w:semiHidden/>
    <w:unhideWhenUsed/>
    <w:rsid w:val="00EC579D"/>
    <w:pPr>
      <w:spacing w:after="0" w:line="240" w:lineRule="auto"/>
    </w:pPr>
    <w:rPr>
      <w:rFonts w:ascii="Consolas" w:hAnsi="Consolas"/>
      <w:sz w:val="21"/>
      <w:szCs w:val="21"/>
    </w:rPr>
  </w:style>
  <w:style w:type="character" w:customStyle="1" w:styleId="TestonormaleCarattere">
    <w:name w:val="Testo normale Carattere"/>
    <w:basedOn w:val="Carpredefinitoparagrafo"/>
    <w:link w:val="Testonormale"/>
    <w:uiPriority w:val="99"/>
    <w:semiHidden/>
    <w:rsid w:val="00EC579D"/>
    <w:rPr>
      <w:rFonts w:ascii="Consolas" w:hAnsi="Consolas"/>
      <w:sz w:val="21"/>
      <w:szCs w:val="21"/>
    </w:rPr>
  </w:style>
  <w:style w:type="paragraph" w:customStyle="1" w:styleId="Default">
    <w:name w:val="Default"/>
    <w:rsid w:val="00BB7E47"/>
    <w:pPr>
      <w:autoSpaceDE w:val="0"/>
      <w:autoSpaceDN w:val="0"/>
      <w:adjustRightInd w:val="0"/>
      <w:spacing w:after="0" w:line="240" w:lineRule="auto"/>
    </w:pPr>
    <w:rPr>
      <w:rFonts w:ascii="Gill Sans MT" w:hAnsi="Gill Sans MT" w:cs="Gill Sans MT"/>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F6283E"/>
    <w:rPr>
      <w:color w:val="0000FF" w:themeColor="hyperlink"/>
      <w:u w:val="single"/>
    </w:rPr>
  </w:style>
  <w:style w:type="paragraph" w:styleId="Paragrafoelenco">
    <w:name w:val="List Paragraph"/>
    <w:basedOn w:val="Normale"/>
    <w:uiPriority w:val="34"/>
    <w:qFormat/>
    <w:rsid w:val="00D44FF3"/>
    <w:pPr>
      <w:ind w:left="720"/>
      <w:contextualSpacing/>
    </w:pPr>
  </w:style>
  <w:style w:type="paragraph" w:styleId="Intestazione">
    <w:name w:val="header"/>
    <w:basedOn w:val="Normale"/>
    <w:link w:val="IntestazioneCarattere"/>
    <w:uiPriority w:val="99"/>
    <w:unhideWhenUsed/>
    <w:rsid w:val="004C6202"/>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4C6202"/>
  </w:style>
  <w:style w:type="paragraph" w:styleId="Pidipagina">
    <w:name w:val="footer"/>
    <w:basedOn w:val="Normale"/>
    <w:link w:val="PidipaginaCarattere"/>
    <w:uiPriority w:val="99"/>
    <w:unhideWhenUsed/>
    <w:rsid w:val="004C6202"/>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4C6202"/>
  </w:style>
  <w:style w:type="paragraph" w:styleId="Testofumetto">
    <w:name w:val="Balloon Text"/>
    <w:basedOn w:val="Normale"/>
    <w:link w:val="TestofumettoCarattere"/>
    <w:uiPriority w:val="99"/>
    <w:semiHidden/>
    <w:unhideWhenUsed/>
    <w:rsid w:val="004C620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4C62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711705">
      <w:bodyDiv w:val="1"/>
      <w:marLeft w:val="0"/>
      <w:marRight w:val="0"/>
      <w:marTop w:val="0"/>
      <w:marBottom w:val="0"/>
      <w:divBdr>
        <w:top w:val="none" w:sz="0" w:space="0" w:color="auto"/>
        <w:left w:val="none" w:sz="0" w:space="0" w:color="auto"/>
        <w:bottom w:val="none" w:sz="0" w:space="0" w:color="auto"/>
        <w:right w:val="none" w:sz="0" w:space="0" w:color="auto"/>
      </w:divBdr>
      <w:divsChild>
        <w:div w:id="175730293">
          <w:marLeft w:val="0"/>
          <w:marRight w:val="0"/>
          <w:marTop w:val="0"/>
          <w:marBottom w:val="0"/>
          <w:divBdr>
            <w:top w:val="none" w:sz="0" w:space="0" w:color="auto"/>
            <w:left w:val="none" w:sz="0" w:space="0" w:color="auto"/>
            <w:bottom w:val="none" w:sz="0" w:space="0" w:color="auto"/>
            <w:right w:val="none" w:sz="0" w:space="0" w:color="auto"/>
          </w:divBdr>
        </w:div>
      </w:divsChild>
    </w:div>
    <w:div w:id="638268643">
      <w:bodyDiv w:val="1"/>
      <w:marLeft w:val="0"/>
      <w:marRight w:val="0"/>
      <w:marTop w:val="0"/>
      <w:marBottom w:val="0"/>
      <w:divBdr>
        <w:top w:val="none" w:sz="0" w:space="0" w:color="auto"/>
        <w:left w:val="none" w:sz="0" w:space="0" w:color="auto"/>
        <w:bottom w:val="none" w:sz="0" w:space="0" w:color="auto"/>
        <w:right w:val="none" w:sz="0" w:space="0" w:color="auto"/>
      </w:divBdr>
    </w:div>
    <w:div w:id="754743899">
      <w:bodyDiv w:val="1"/>
      <w:marLeft w:val="0"/>
      <w:marRight w:val="0"/>
      <w:marTop w:val="0"/>
      <w:marBottom w:val="0"/>
      <w:divBdr>
        <w:top w:val="none" w:sz="0" w:space="0" w:color="auto"/>
        <w:left w:val="none" w:sz="0" w:space="0" w:color="auto"/>
        <w:bottom w:val="none" w:sz="0" w:space="0" w:color="auto"/>
        <w:right w:val="none" w:sz="0" w:space="0" w:color="auto"/>
      </w:divBdr>
    </w:div>
    <w:div w:id="1082752014">
      <w:bodyDiv w:val="1"/>
      <w:marLeft w:val="0"/>
      <w:marRight w:val="0"/>
      <w:marTop w:val="0"/>
      <w:marBottom w:val="0"/>
      <w:divBdr>
        <w:top w:val="none" w:sz="0" w:space="0" w:color="auto"/>
        <w:left w:val="none" w:sz="0" w:space="0" w:color="auto"/>
        <w:bottom w:val="none" w:sz="0" w:space="0" w:color="auto"/>
        <w:right w:val="none" w:sz="0" w:space="0" w:color="auto"/>
      </w:divBdr>
    </w:div>
    <w:div w:id="1116870218">
      <w:bodyDiv w:val="1"/>
      <w:marLeft w:val="0"/>
      <w:marRight w:val="0"/>
      <w:marTop w:val="0"/>
      <w:marBottom w:val="0"/>
      <w:divBdr>
        <w:top w:val="none" w:sz="0" w:space="0" w:color="auto"/>
        <w:left w:val="none" w:sz="0" w:space="0" w:color="auto"/>
        <w:bottom w:val="none" w:sz="0" w:space="0" w:color="auto"/>
        <w:right w:val="none" w:sz="0" w:space="0" w:color="auto"/>
      </w:divBdr>
      <w:divsChild>
        <w:div w:id="983699979">
          <w:marLeft w:val="0"/>
          <w:marRight w:val="0"/>
          <w:marTop w:val="0"/>
          <w:marBottom w:val="0"/>
          <w:divBdr>
            <w:top w:val="none" w:sz="0" w:space="0" w:color="auto"/>
            <w:left w:val="none" w:sz="0" w:space="0" w:color="auto"/>
            <w:bottom w:val="none" w:sz="0" w:space="0" w:color="auto"/>
            <w:right w:val="none" w:sz="0" w:space="0" w:color="auto"/>
          </w:divBdr>
        </w:div>
      </w:divsChild>
    </w:div>
    <w:div w:id="1825927333">
      <w:bodyDiv w:val="1"/>
      <w:marLeft w:val="0"/>
      <w:marRight w:val="0"/>
      <w:marTop w:val="0"/>
      <w:marBottom w:val="0"/>
      <w:divBdr>
        <w:top w:val="none" w:sz="0" w:space="0" w:color="auto"/>
        <w:left w:val="none" w:sz="0" w:space="0" w:color="auto"/>
        <w:bottom w:val="none" w:sz="0" w:space="0" w:color="auto"/>
        <w:right w:val="none" w:sz="0" w:space="0" w:color="auto"/>
      </w:divBdr>
    </w:div>
    <w:div w:id="2074425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hyperlink" Target="http://p.es/" TargetMode="Externa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yperlink" Target="http://p.es/" TargetMode="Externa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2.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90E94E-4ADC-43D7-9AC5-733E88F57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4</Pages>
  <Words>1987</Words>
  <Characters>11331</Characters>
  <Application>Microsoft Office Word</Application>
  <DocSecurity>0</DocSecurity>
  <Lines>94</Lines>
  <Paragraphs>26</Paragraphs>
  <ScaleCrop>false</ScaleCrop>
  <HeadingPairs>
    <vt:vector size="2" baseType="variant">
      <vt:variant>
        <vt:lpstr>Titolo</vt:lpstr>
      </vt:variant>
      <vt:variant>
        <vt:i4>1</vt:i4>
      </vt:variant>
    </vt:vector>
  </HeadingPairs>
  <TitlesOfParts>
    <vt:vector size="1" baseType="lpstr">
      <vt:lpstr/>
    </vt:vector>
  </TitlesOfParts>
  <Company>Hewlett-Packard Company</Company>
  <LinksUpToDate>false</LinksUpToDate>
  <CharactersWithSpaces>13292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Emanuele Giustiniani</dc:creator>
  <cp:lastModifiedBy>Emanuela Martinelli</cp:lastModifiedBy>
  <cp:revision>15</cp:revision>
  <cp:lastPrinted>2013-10-02T14:01:00Z</cp:lastPrinted>
  <dcterms:created xsi:type="dcterms:W3CDTF">2014-12-16T17:28:00Z</dcterms:created>
  <dcterms:modified xsi:type="dcterms:W3CDTF">2014-12-22T14:02:00Z</dcterms:modified>
</cp:coreProperties>
</file>