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7F" w:rsidRDefault="00985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080"/>
        <w:gridCol w:w="8400"/>
      </w:tblGrid>
      <w:tr w:rsidR="00B027F3" w:rsidTr="00023CD8">
        <w:trPr>
          <w:trHeight w:val="279"/>
        </w:trPr>
        <w:tc>
          <w:tcPr>
            <w:tcW w:w="948" w:type="dxa"/>
            <w:shd w:val="clear" w:color="auto" w:fill="F3F3F3"/>
          </w:tcPr>
          <w:p w:rsidR="00B027F3" w:rsidRPr="00023CD8" w:rsidRDefault="00B027F3" w:rsidP="00023CD8">
            <w:pPr>
              <w:jc w:val="center"/>
              <w:rPr>
                <w:b/>
              </w:rPr>
            </w:pPr>
            <w:r w:rsidRPr="00023CD8">
              <w:rPr>
                <w:b/>
              </w:rPr>
              <w:t>N</w:t>
            </w:r>
          </w:p>
        </w:tc>
        <w:tc>
          <w:tcPr>
            <w:tcW w:w="4080" w:type="dxa"/>
            <w:shd w:val="clear" w:color="auto" w:fill="F3F3F3"/>
          </w:tcPr>
          <w:p w:rsidR="00B027F3" w:rsidRPr="00023CD8" w:rsidRDefault="00B027F3" w:rsidP="00023CD8">
            <w:pPr>
              <w:jc w:val="center"/>
              <w:rPr>
                <w:b/>
              </w:rPr>
            </w:pPr>
            <w:r w:rsidRPr="00023CD8">
              <w:rPr>
                <w:b/>
              </w:rPr>
              <w:t>Quesito</w:t>
            </w:r>
          </w:p>
        </w:tc>
        <w:tc>
          <w:tcPr>
            <w:tcW w:w="8400" w:type="dxa"/>
            <w:shd w:val="clear" w:color="auto" w:fill="F3F3F3"/>
          </w:tcPr>
          <w:p w:rsidR="00B027F3" w:rsidRPr="00023CD8" w:rsidRDefault="00B027F3" w:rsidP="00023CD8">
            <w:pPr>
              <w:jc w:val="center"/>
              <w:rPr>
                <w:b/>
              </w:rPr>
            </w:pPr>
            <w:r w:rsidRPr="00023CD8">
              <w:rPr>
                <w:b/>
              </w:rPr>
              <w:t>Risposta</w:t>
            </w:r>
          </w:p>
        </w:tc>
      </w:tr>
      <w:tr w:rsidR="00B027F3" w:rsidRPr="00326C51" w:rsidTr="003222D9">
        <w:trPr>
          <w:trHeight w:val="2831"/>
        </w:trPr>
        <w:tc>
          <w:tcPr>
            <w:tcW w:w="948" w:type="dxa"/>
            <w:vAlign w:val="center"/>
          </w:tcPr>
          <w:p w:rsidR="00B027F3" w:rsidRPr="00326C51" w:rsidRDefault="00B027F3" w:rsidP="00326C51">
            <w:pPr>
              <w:jc w:val="center"/>
              <w:rPr>
                <w:color w:val="000080"/>
              </w:rPr>
            </w:pPr>
            <w:r w:rsidRPr="00326C51">
              <w:rPr>
                <w:color w:val="000080"/>
              </w:rPr>
              <w:t>1</w:t>
            </w:r>
          </w:p>
        </w:tc>
        <w:tc>
          <w:tcPr>
            <w:tcW w:w="4080" w:type="dxa"/>
            <w:vAlign w:val="center"/>
          </w:tcPr>
          <w:p w:rsidR="007D438C" w:rsidRDefault="007D438C" w:rsidP="00D47831">
            <w:pPr>
              <w:rPr>
                <w:color w:val="000080"/>
              </w:rPr>
            </w:pPr>
            <w:r>
              <w:rPr>
                <w:color w:val="000080"/>
              </w:rPr>
              <w:t xml:space="preserve">I progetti ammissibili “devono essere finalizzati a creare le condizioni di sviluppo internazionale dei sistemi d’imprese, </w:t>
            </w:r>
            <w:proofErr w:type="spellStart"/>
            <w:r>
              <w:rPr>
                <w:color w:val="000080"/>
              </w:rPr>
              <w:t>etc</w:t>
            </w:r>
            <w:proofErr w:type="spellEnd"/>
            <w:r>
              <w:rPr>
                <w:color w:val="000080"/>
              </w:rPr>
              <w:t xml:space="preserve">…”. </w:t>
            </w:r>
          </w:p>
          <w:p w:rsidR="007D438C" w:rsidRDefault="007D438C" w:rsidP="00D47831">
            <w:pPr>
              <w:rPr>
                <w:color w:val="000080"/>
              </w:rPr>
            </w:pPr>
            <w:r>
              <w:rPr>
                <w:color w:val="000080"/>
              </w:rPr>
              <w:t>A quali imprese ci si rivolge, solo P.M.I. o anche grandi imprese?</w:t>
            </w:r>
          </w:p>
          <w:p w:rsidR="00B027F3" w:rsidRPr="00326C51" w:rsidRDefault="007D438C" w:rsidP="00D47831">
            <w:pPr>
              <w:rPr>
                <w:color w:val="000080"/>
              </w:rPr>
            </w:pPr>
            <w:r>
              <w:rPr>
                <w:color w:val="000080"/>
              </w:rPr>
              <w:t>E q</w:t>
            </w:r>
            <w:r w:rsidR="00B027F3" w:rsidRPr="00326C51">
              <w:rPr>
                <w:color w:val="000080"/>
              </w:rPr>
              <w:t>uali aziende sono ricomprese nella definizione di PMI?</w:t>
            </w:r>
          </w:p>
        </w:tc>
        <w:tc>
          <w:tcPr>
            <w:tcW w:w="8400" w:type="dxa"/>
            <w:vAlign w:val="center"/>
          </w:tcPr>
          <w:p w:rsidR="007D438C" w:rsidRDefault="007D438C" w:rsidP="00326C51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La manifestazione d’interess</w:t>
            </w:r>
            <w:r w:rsidR="00FD4062">
              <w:rPr>
                <w:color w:val="000080"/>
              </w:rPr>
              <w:t>e</w:t>
            </w:r>
            <w:r>
              <w:rPr>
                <w:color w:val="000080"/>
              </w:rPr>
              <w:t xml:space="preserve"> opera nel contesto della Legge Regionale n. 5/2008, che a</w:t>
            </w:r>
            <w:r w:rsidRPr="00326C51">
              <w:rPr>
                <w:color w:val="000080"/>
              </w:rPr>
              <w:t>ll’art. 3</w:t>
            </w:r>
            <w:r>
              <w:rPr>
                <w:color w:val="000080"/>
              </w:rPr>
              <w:t xml:space="preserve"> prevede che gli interventi “indiretti” siano</w:t>
            </w:r>
            <w:r w:rsidRPr="00326C51">
              <w:rPr>
                <w:color w:val="000080"/>
              </w:rPr>
              <w:t xml:space="preserve"> rivolti </w:t>
            </w:r>
            <w:r w:rsidRPr="003222D9">
              <w:rPr>
                <w:b/>
                <w:color w:val="000080"/>
              </w:rPr>
              <w:t>esclusivamente</w:t>
            </w:r>
            <w:r w:rsidRPr="00326C51">
              <w:rPr>
                <w:color w:val="000080"/>
              </w:rPr>
              <w:t xml:space="preserve"> alle Piccole e Medie Imprese (PMI) al fine di creare loro condizioni vantaggiose per i processi di internazionalizzazione, coerentemente con le finalità e gli obiettivi della declinati all’art. 1</w:t>
            </w:r>
            <w:r>
              <w:rPr>
                <w:color w:val="000080"/>
              </w:rPr>
              <w:t xml:space="preserve"> della legge stessa</w:t>
            </w:r>
            <w:r w:rsidRPr="00326C51">
              <w:rPr>
                <w:color w:val="000080"/>
              </w:rPr>
              <w:t xml:space="preserve">. </w:t>
            </w:r>
          </w:p>
          <w:p w:rsidR="007D438C" w:rsidRDefault="007D438C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 xml:space="preserve">Nell’ambito del presente Avviso pubblico l’eventuale partecipazione alle iniziative </w:t>
            </w:r>
            <w:r w:rsidRPr="003222D9">
              <w:rPr>
                <w:b/>
                <w:color w:val="000080"/>
              </w:rPr>
              <w:t>anche</w:t>
            </w:r>
            <w:r w:rsidRPr="00326C51">
              <w:rPr>
                <w:color w:val="000080"/>
              </w:rPr>
              <w:t xml:space="preserve"> di Grandi Imprese (GI) potrà essere valutata positivamente esclusivamente se la loro partecipazione garantisce un vantaggio competitivo alle PMI, che rimangono il soggetto cardine dell’intervento proposto.</w:t>
            </w:r>
          </w:p>
          <w:p w:rsidR="00B027F3" w:rsidRPr="00326C51" w:rsidRDefault="00B027F3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 xml:space="preserve">Rientrano nella definizione di PMI le </w:t>
            </w:r>
            <w:r w:rsidR="003222D9">
              <w:rPr>
                <w:color w:val="000080"/>
              </w:rPr>
              <w:t>imprese</w:t>
            </w:r>
            <w:r w:rsidRPr="00326C51">
              <w:rPr>
                <w:color w:val="000080"/>
              </w:rPr>
              <w:t xml:space="preserve"> che soddisfano i criteri di cui all'Allegato I al Regolamento (UE) n. 651/2014 della Commissione, del 17 giugno 2014, che dichiara alcune categorie di aiuti compatibili con il mercato interno in applicazione degli articoli 107 e 108 del trattato pubblicato sulla GUUE Serie L 187 del 26.06.2014</w:t>
            </w:r>
            <w:r w:rsidR="00D32ABE" w:rsidRPr="00326C51">
              <w:rPr>
                <w:color w:val="000080"/>
              </w:rPr>
              <w:t>.</w:t>
            </w:r>
          </w:p>
          <w:p w:rsidR="00D32ABE" w:rsidRPr="00326C51" w:rsidRDefault="00D32ABE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L’Allegato I al Regolamento (CE) n. 651/2014 è consultabile sul sito web:</w:t>
            </w:r>
          </w:p>
          <w:p w:rsidR="00D32ABE" w:rsidRPr="00326C51" w:rsidRDefault="002D5E1A" w:rsidP="00326C51">
            <w:pPr>
              <w:jc w:val="both"/>
              <w:rPr>
                <w:color w:val="000080"/>
              </w:rPr>
            </w:pPr>
            <w:hyperlink r:id="rId4" w:history="1">
              <w:r w:rsidR="00D32ABE" w:rsidRPr="00326C51">
                <w:rPr>
                  <w:rStyle w:val="Collegamentoipertestuale"/>
                  <w:color w:val="000080"/>
                </w:rPr>
                <w:t>http://eur-lex.europa.eu/legal-content/IT/TXT/PDF/?uri=CELEX:32014R0651&amp;rid=1</w:t>
              </w:r>
            </w:hyperlink>
          </w:p>
        </w:tc>
      </w:tr>
      <w:tr w:rsidR="00B027F3" w:rsidRPr="00326C51" w:rsidTr="003222D9">
        <w:trPr>
          <w:trHeight w:val="1086"/>
        </w:trPr>
        <w:tc>
          <w:tcPr>
            <w:tcW w:w="948" w:type="dxa"/>
            <w:vAlign w:val="center"/>
          </w:tcPr>
          <w:p w:rsidR="00B027F3" w:rsidRPr="00326C51" w:rsidRDefault="007D438C" w:rsidP="00326C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2</w:t>
            </w:r>
          </w:p>
        </w:tc>
        <w:tc>
          <w:tcPr>
            <w:tcW w:w="4080" w:type="dxa"/>
            <w:vAlign w:val="center"/>
          </w:tcPr>
          <w:p w:rsidR="00B027F3" w:rsidRPr="00326C51" w:rsidRDefault="00166301" w:rsidP="00A36ADA">
            <w:pPr>
              <w:rPr>
                <w:color w:val="000080"/>
              </w:rPr>
            </w:pPr>
            <w:r w:rsidRPr="00326C51">
              <w:rPr>
                <w:color w:val="000080"/>
              </w:rPr>
              <w:t>Il soggetto proponente deve  presentare il DURC insieme al modulo di domanda?</w:t>
            </w:r>
          </w:p>
        </w:tc>
        <w:tc>
          <w:tcPr>
            <w:tcW w:w="8400" w:type="dxa"/>
            <w:vAlign w:val="center"/>
          </w:tcPr>
          <w:p w:rsidR="00B027F3" w:rsidRPr="00326C51" w:rsidRDefault="00166301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No. La</w:t>
            </w:r>
            <w:r w:rsidR="003C24DB" w:rsidRPr="00326C51">
              <w:rPr>
                <w:color w:val="000080"/>
              </w:rPr>
              <w:t xml:space="preserve"> presentazione della domanda </w:t>
            </w:r>
            <w:r w:rsidRPr="00326C51">
              <w:rPr>
                <w:color w:val="000080"/>
              </w:rPr>
              <w:t xml:space="preserve">non rende necessario presentare </w:t>
            </w:r>
            <w:r w:rsidR="003C24DB" w:rsidRPr="00326C51">
              <w:rPr>
                <w:color w:val="000080"/>
              </w:rPr>
              <w:t>i</w:t>
            </w:r>
            <w:r w:rsidRPr="00326C51">
              <w:rPr>
                <w:color w:val="000080"/>
              </w:rPr>
              <w:t>l DURC</w:t>
            </w:r>
            <w:r w:rsidR="003C24DB" w:rsidRPr="00326C51">
              <w:rPr>
                <w:color w:val="000080"/>
              </w:rPr>
              <w:t>. I dati relativi alla posizione contributiva dei richiedenti il cofinanziamento verranno richiesti successivamente</w:t>
            </w:r>
            <w:r w:rsidRPr="00326C51">
              <w:rPr>
                <w:color w:val="000080"/>
              </w:rPr>
              <w:t xml:space="preserve"> da Sviluppo Lazio</w:t>
            </w:r>
            <w:r w:rsidR="003C24DB" w:rsidRPr="00326C51">
              <w:rPr>
                <w:color w:val="000080"/>
              </w:rPr>
              <w:t xml:space="preserve">. </w:t>
            </w:r>
          </w:p>
        </w:tc>
      </w:tr>
      <w:tr w:rsidR="00166301" w:rsidRPr="00326C51" w:rsidTr="003222D9">
        <w:trPr>
          <w:trHeight w:val="273"/>
        </w:trPr>
        <w:tc>
          <w:tcPr>
            <w:tcW w:w="948" w:type="dxa"/>
            <w:vAlign w:val="center"/>
          </w:tcPr>
          <w:p w:rsidR="00166301" w:rsidRPr="00326C51" w:rsidRDefault="007D438C" w:rsidP="00326C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3</w:t>
            </w:r>
          </w:p>
        </w:tc>
        <w:tc>
          <w:tcPr>
            <w:tcW w:w="4080" w:type="dxa"/>
            <w:vAlign w:val="center"/>
          </w:tcPr>
          <w:p w:rsidR="00166301" w:rsidRPr="00326C51" w:rsidRDefault="00A804F0" w:rsidP="00A36ADA">
            <w:pPr>
              <w:rPr>
                <w:color w:val="000080"/>
              </w:rPr>
            </w:pPr>
            <w:r w:rsidRPr="00326C51">
              <w:rPr>
                <w:color w:val="000080"/>
              </w:rPr>
              <w:t>Tutte le micro/piccole imprese devo avere la sede operativa nella Regione Lazio?</w:t>
            </w:r>
          </w:p>
        </w:tc>
        <w:tc>
          <w:tcPr>
            <w:tcW w:w="8400" w:type="dxa"/>
            <w:vAlign w:val="center"/>
          </w:tcPr>
          <w:p w:rsidR="00166301" w:rsidRPr="00326C51" w:rsidRDefault="00A804F0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 xml:space="preserve">La partecipazione alle spese da parte della Regione </w:t>
            </w:r>
            <w:r w:rsidR="002F5DA8">
              <w:rPr>
                <w:color w:val="000080"/>
              </w:rPr>
              <w:t xml:space="preserve">Lazio </w:t>
            </w:r>
            <w:r w:rsidRPr="00326C51">
              <w:rPr>
                <w:color w:val="000080"/>
              </w:rPr>
              <w:t xml:space="preserve">è limitata alle attività rivolte alle PMI aventi almeno una sede o stabilimento sul territorio regionale. Nel caso in cui sia prevista la partecipazione di imprese extraregionali, i relativi costi dovranno essere trasparenti ed identificabili </w:t>
            </w:r>
            <w:r w:rsidR="00A36ADA" w:rsidRPr="00326C51">
              <w:rPr>
                <w:color w:val="000080"/>
              </w:rPr>
              <w:t xml:space="preserve">al fine </w:t>
            </w:r>
            <w:r w:rsidR="002F5DA8">
              <w:rPr>
                <w:color w:val="000080"/>
              </w:rPr>
              <w:t xml:space="preserve">della loro imputazione al budget di </w:t>
            </w:r>
            <w:r w:rsidR="00326C51" w:rsidRPr="002F5DA8">
              <w:rPr>
                <w:color w:val="000080"/>
              </w:rPr>
              <w:t>progetto</w:t>
            </w:r>
            <w:r w:rsidR="002F5DA8">
              <w:rPr>
                <w:color w:val="000080"/>
              </w:rPr>
              <w:t xml:space="preserve"> cofinanziabile dalla Regione Lazio.</w:t>
            </w:r>
          </w:p>
        </w:tc>
      </w:tr>
      <w:tr w:rsidR="00166301" w:rsidRPr="00326C51" w:rsidTr="003222D9">
        <w:trPr>
          <w:trHeight w:val="1690"/>
        </w:trPr>
        <w:tc>
          <w:tcPr>
            <w:tcW w:w="948" w:type="dxa"/>
            <w:vAlign w:val="center"/>
          </w:tcPr>
          <w:p w:rsidR="00166301" w:rsidRPr="00326C51" w:rsidRDefault="007D438C" w:rsidP="00326C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4</w:t>
            </w:r>
          </w:p>
        </w:tc>
        <w:tc>
          <w:tcPr>
            <w:tcW w:w="4080" w:type="dxa"/>
            <w:vAlign w:val="center"/>
          </w:tcPr>
          <w:p w:rsidR="00166301" w:rsidRPr="00326C51" w:rsidRDefault="00BC7072" w:rsidP="00C421CA">
            <w:pPr>
              <w:rPr>
                <w:color w:val="000080"/>
              </w:rPr>
            </w:pPr>
            <w:r w:rsidRPr="00326C51">
              <w:rPr>
                <w:color w:val="000080"/>
              </w:rPr>
              <w:t>Un soggetto proponente può partecipare in qualità di partner su più progetti presentati da differenti soggetti?</w:t>
            </w:r>
          </w:p>
        </w:tc>
        <w:tc>
          <w:tcPr>
            <w:tcW w:w="8400" w:type="dxa"/>
            <w:vAlign w:val="center"/>
          </w:tcPr>
          <w:p w:rsidR="00C421CA" w:rsidRPr="00326C51" w:rsidRDefault="00C421CA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Sì. Come stabilit</w:t>
            </w:r>
            <w:r w:rsidR="007D38DF" w:rsidRPr="00326C51">
              <w:rPr>
                <w:color w:val="000080"/>
              </w:rPr>
              <w:t>o</w:t>
            </w:r>
            <w:r w:rsidRPr="00326C51">
              <w:rPr>
                <w:color w:val="000080"/>
              </w:rPr>
              <w:t xml:space="preserve"> dall’art. 3, comma 3 dell’Avviso pubblico, i  soggetti ammissibili alle attività di selezion</w:t>
            </w:r>
            <w:r w:rsidR="00C16623" w:rsidRPr="00326C51">
              <w:rPr>
                <w:color w:val="000080"/>
              </w:rPr>
              <w:t>e</w:t>
            </w:r>
            <w:r w:rsidRPr="00326C51">
              <w:rPr>
                <w:color w:val="000080"/>
              </w:rPr>
              <w:t xml:space="preserve"> potranno presentare fino a tre proposte progettuali in qualità di soggetto proponente. </w:t>
            </w:r>
            <w:r w:rsidR="00C16623" w:rsidRPr="00326C51">
              <w:rPr>
                <w:color w:val="000080"/>
              </w:rPr>
              <w:t>Il limite è applicato al singolo soggetto giuridico.</w:t>
            </w:r>
          </w:p>
          <w:p w:rsidR="00166301" w:rsidRPr="00326C51" w:rsidRDefault="00C421CA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Tale limite (tre) non si applica però alla eventuale partecipazione in altri progetti in qualità di partner.</w:t>
            </w:r>
          </w:p>
        </w:tc>
      </w:tr>
      <w:tr w:rsidR="00166301" w:rsidRPr="00326C51" w:rsidTr="003222D9">
        <w:trPr>
          <w:trHeight w:val="1423"/>
        </w:trPr>
        <w:tc>
          <w:tcPr>
            <w:tcW w:w="948" w:type="dxa"/>
            <w:vAlign w:val="center"/>
          </w:tcPr>
          <w:p w:rsidR="00166301" w:rsidRPr="00326C51" w:rsidRDefault="007D438C" w:rsidP="00326C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5</w:t>
            </w:r>
          </w:p>
        </w:tc>
        <w:tc>
          <w:tcPr>
            <w:tcW w:w="4080" w:type="dxa"/>
            <w:vAlign w:val="center"/>
          </w:tcPr>
          <w:p w:rsidR="00166301" w:rsidRPr="00326C51" w:rsidRDefault="007D704E" w:rsidP="00CC5A9A">
            <w:pPr>
              <w:rPr>
                <w:color w:val="000080"/>
              </w:rPr>
            </w:pPr>
            <w:r w:rsidRPr="00326C51">
              <w:rPr>
                <w:color w:val="000080"/>
              </w:rPr>
              <w:t>Ai fini del</w:t>
            </w:r>
            <w:r w:rsidR="00DB3886" w:rsidRPr="00326C51">
              <w:rPr>
                <w:color w:val="000080"/>
              </w:rPr>
              <w:t xml:space="preserve"> rispetto del</w:t>
            </w:r>
            <w:r w:rsidRPr="00326C51">
              <w:rPr>
                <w:color w:val="000080"/>
              </w:rPr>
              <w:t xml:space="preserve"> </w:t>
            </w:r>
            <w:r w:rsidR="00DB3886" w:rsidRPr="00326C51">
              <w:rPr>
                <w:color w:val="000080"/>
              </w:rPr>
              <w:t>numero</w:t>
            </w:r>
            <w:r w:rsidRPr="00326C51">
              <w:rPr>
                <w:color w:val="000080"/>
              </w:rPr>
              <w:t xml:space="preserve"> delle imprese coinvolte, i Consorzi </w:t>
            </w:r>
            <w:r w:rsidR="00DB3886" w:rsidRPr="00326C51">
              <w:rPr>
                <w:color w:val="000080"/>
              </w:rPr>
              <w:t>vengono computati come soggetti singoli oppure “pesano” per il numero di imprese consorziate?</w:t>
            </w:r>
          </w:p>
        </w:tc>
        <w:tc>
          <w:tcPr>
            <w:tcW w:w="8400" w:type="dxa"/>
            <w:vAlign w:val="center"/>
          </w:tcPr>
          <w:p w:rsidR="00166301" w:rsidRPr="00326C51" w:rsidRDefault="00CC5A9A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Le attività devono essere rivolte ai soggetti impresa. E’ possibile computare il Consorzio esclusivamente nel caso in cui questo abbia rilevanza esterna e risponda ai requisiti di PMI. In questo solo caso di ammissibilità il suo “peso” sarà pari ad 1 (una) impresa.</w:t>
            </w:r>
          </w:p>
        </w:tc>
      </w:tr>
      <w:tr w:rsidR="00CC5A9A" w:rsidRPr="00326C51" w:rsidTr="003222D9">
        <w:trPr>
          <w:trHeight w:val="2236"/>
        </w:trPr>
        <w:tc>
          <w:tcPr>
            <w:tcW w:w="948" w:type="dxa"/>
            <w:vAlign w:val="center"/>
          </w:tcPr>
          <w:p w:rsidR="00CC5A9A" w:rsidRPr="00326C51" w:rsidRDefault="007D438C" w:rsidP="00326C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6</w:t>
            </w:r>
          </w:p>
        </w:tc>
        <w:tc>
          <w:tcPr>
            <w:tcW w:w="4080" w:type="dxa"/>
            <w:vAlign w:val="center"/>
          </w:tcPr>
          <w:p w:rsidR="00CC5A9A" w:rsidRPr="00326C51" w:rsidRDefault="00545606" w:rsidP="004A1A80">
            <w:pPr>
              <w:rPr>
                <w:color w:val="000080"/>
              </w:rPr>
            </w:pPr>
            <w:r w:rsidRPr="00326C51">
              <w:rPr>
                <w:color w:val="000080"/>
              </w:rPr>
              <w:t>Fra i soggetti destinatari degli interventi possono figurare i liberi professionisti in forma singola oppure in forma di Studio Associato?</w:t>
            </w:r>
          </w:p>
        </w:tc>
        <w:tc>
          <w:tcPr>
            <w:tcW w:w="8400" w:type="dxa"/>
            <w:vAlign w:val="center"/>
          </w:tcPr>
          <w:p w:rsidR="00AE1748" w:rsidRPr="00326C51" w:rsidRDefault="007D38DF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 xml:space="preserve">No. </w:t>
            </w:r>
            <w:r w:rsidR="00AE1748" w:rsidRPr="00326C51">
              <w:rPr>
                <w:color w:val="000080"/>
              </w:rPr>
              <w:t>L</w:t>
            </w:r>
            <w:r w:rsidR="00545606" w:rsidRPr="00326C51">
              <w:rPr>
                <w:color w:val="000080"/>
              </w:rPr>
              <w:t xml:space="preserve">a legge </w:t>
            </w:r>
            <w:r w:rsidR="00AE1748" w:rsidRPr="00326C51">
              <w:rPr>
                <w:color w:val="000080"/>
              </w:rPr>
              <w:t xml:space="preserve">183/2011 (legge </w:t>
            </w:r>
            <w:r w:rsidR="00545606" w:rsidRPr="00326C51">
              <w:rPr>
                <w:color w:val="000080"/>
              </w:rPr>
              <w:t>di stabilità 201</w:t>
            </w:r>
            <w:r w:rsidR="00AE1748" w:rsidRPr="00326C51">
              <w:rPr>
                <w:color w:val="000080"/>
              </w:rPr>
              <w:t>2)</w:t>
            </w:r>
            <w:r w:rsidR="00545606" w:rsidRPr="00326C51">
              <w:rPr>
                <w:color w:val="000080"/>
              </w:rPr>
              <w:t xml:space="preserve"> preved</w:t>
            </w:r>
            <w:r w:rsidRPr="00326C51">
              <w:rPr>
                <w:color w:val="000080"/>
              </w:rPr>
              <w:t>e</w:t>
            </w:r>
            <w:r w:rsidR="00545606" w:rsidRPr="00326C51">
              <w:rPr>
                <w:color w:val="000080"/>
              </w:rPr>
              <w:t xml:space="preserve"> la possibilità di costituire una società tra professionisti </w:t>
            </w:r>
            <w:r w:rsidR="00AE1748" w:rsidRPr="00326C51">
              <w:rPr>
                <w:color w:val="000080"/>
              </w:rPr>
              <w:t>(</w:t>
            </w:r>
            <w:r w:rsidR="00E14C84" w:rsidRPr="00326C51">
              <w:rPr>
                <w:color w:val="000080"/>
              </w:rPr>
              <w:t>STP</w:t>
            </w:r>
            <w:r w:rsidR="00AE1748" w:rsidRPr="00326C51">
              <w:rPr>
                <w:color w:val="000080"/>
              </w:rPr>
              <w:t>).</w:t>
            </w:r>
          </w:p>
          <w:p w:rsidR="00AE1748" w:rsidRPr="00326C51" w:rsidRDefault="00AE1748" w:rsidP="00326C51">
            <w:pPr>
              <w:jc w:val="both"/>
              <w:rPr>
                <w:color w:val="000080"/>
              </w:rPr>
            </w:pPr>
            <w:smartTag w:uri="urn:schemas-microsoft-com:office:smarttags" w:element="metricconverter">
              <w:smartTagPr>
                <w:attr w:name="ProductID" w:val="La STP"/>
              </w:smartTagPr>
              <w:r w:rsidRPr="00326C51">
                <w:rPr>
                  <w:color w:val="000080"/>
                </w:rPr>
                <w:t>La STP</w:t>
              </w:r>
            </w:smartTag>
            <w:r w:rsidRPr="00326C51">
              <w:rPr>
                <w:color w:val="000080"/>
              </w:rPr>
              <w:t xml:space="preserve"> è iscritta nella sezione speciale del Registro delle imprese, istituita ai sensi dell’articolo 16, comma 2, secondo periodo, del </w:t>
            </w:r>
            <w:proofErr w:type="spellStart"/>
            <w:r w:rsidRPr="00326C51">
              <w:rPr>
                <w:color w:val="000080"/>
              </w:rPr>
              <w:t>dlgs</w:t>
            </w:r>
            <w:proofErr w:type="spellEnd"/>
            <w:r w:rsidRPr="00326C51">
              <w:rPr>
                <w:color w:val="000080"/>
              </w:rPr>
              <w:t xml:space="preserve"> 96/2001. La relativa  certificazione riporta la qualifica di società tra professionisti.</w:t>
            </w:r>
          </w:p>
          <w:p w:rsidR="00545606" w:rsidRPr="00326C51" w:rsidRDefault="00AE1748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Solo in questo caso le S</w:t>
            </w:r>
            <w:r w:rsidR="00E14C84" w:rsidRPr="00326C51">
              <w:rPr>
                <w:color w:val="000080"/>
              </w:rPr>
              <w:t>T</w:t>
            </w:r>
            <w:r w:rsidRPr="00326C51">
              <w:rPr>
                <w:color w:val="000080"/>
              </w:rPr>
              <w:t xml:space="preserve">P possono </w:t>
            </w:r>
            <w:r w:rsidR="004A1A80" w:rsidRPr="00326C51">
              <w:rPr>
                <w:color w:val="000080"/>
              </w:rPr>
              <w:t>rientrare fra i soggetti coinvolti</w:t>
            </w:r>
            <w:r w:rsidR="000D004B" w:rsidRPr="00326C51">
              <w:rPr>
                <w:color w:val="000080"/>
              </w:rPr>
              <w:t>,</w:t>
            </w:r>
            <w:r w:rsidR="004A1A80" w:rsidRPr="00326C51">
              <w:rPr>
                <w:color w:val="000080"/>
              </w:rPr>
              <w:t xml:space="preserve"> </w:t>
            </w:r>
            <w:r w:rsidRPr="00326C51">
              <w:rPr>
                <w:color w:val="000080"/>
              </w:rPr>
              <w:t>esse</w:t>
            </w:r>
            <w:r w:rsidR="004A1A80" w:rsidRPr="00326C51">
              <w:rPr>
                <w:color w:val="000080"/>
              </w:rPr>
              <w:t>ndo</w:t>
            </w:r>
            <w:r w:rsidRPr="00326C51">
              <w:rPr>
                <w:color w:val="000080"/>
              </w:rPr>
              <w:t xml:space="preserve"> equiparate agli altri soggetti “impresa”.</w:t>
            </w:r>
          </w:p>
        </w:tc>
      </w:tr>
      <w:tr w:rsidR="007D704E" w:rsidRPr="00326C51" w:rsidTr="003222D9">
        <w:trPr>
          <w:trHeight w:val="1614"/>
        </w:trPr>
        <w:tc>
          <w:tcPr>
            <w:tcW w:w="948" w:type="dxa"/>
            <w:vAlign w:val="center"/>
          </w:tcPr>
          <w:p w:rsidR="007D704E" w:rsidRPr="00326C51" w:rsidRDefault="007D438C" w:rsidP="00326C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7</w:t>
            </w:r>
          </w:p>
        </w:tc>
        <w:tc>
          <w:tcPr>
            <w:tcW w:w="4080" w:type="dxa"/>
            <w:vAlign w:val="center"/>
          </w:tcPr>
          <w:p w:rsidR="007D704E" w:rsidRPr="00326C51" w:rsidRDefault="005B6AB7" w:rsidP="005B6AB7">
            <w:pPr>
              <w:rPr>
                <w:color w:val="000080"/>
              </w:rPr>
            </w:pPr>
            <w:r w:rsidRPr="00326C51">
              <w:rPr>
                <w:color w:val="000080"/>
              </w:rPr>
              <w:t>Nel computo delle spese si deve tener conto dell’IVA?</w:t>
            </w:r>
          </w:p>
        </w:tc>
        <w:tc>
          <w:tcPr>
            <w:tcW w:w="8400" w:type="dxa"/>
            <w:vAlign w:val="center"/>
          </w:tcPr>
          <w:p w:rsidR="007D704E" w:rsidRPr="00326C51" w:rsidRDefault="007D38DF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E’</w:t>
            </w:r>
            <w:r w:rsidR="005B6AB7" w:rsidRPr="00326C51">
              <w:rPr>
                <w:color w:val="000080"/>
              </w:rPr>
              <w:t xml:space="preserve"> corretto rappresentare il valore dell’IVA nell’ind</w:t>
            </w:r>
            <w:r w:rsidRPr="00326C51">
              <w:rPr>
                <w:color w:val="000080"/>
              </w:rPr>
              <w:t xml:space="preserve">icazione del costo del progetto, così come richiesto </w:t>
            </w:r>
            <w:r w:rsidR="00DF149B" w:rsidRPr="00326C51">
              <w:rPr>
                <w:color w:val="000080"/>
              </w:rPr>
              <w:t>nello schema per la redazione del progetto, sezione budget.</w:t>
            </w:r>
          </w:p>
          <w:p w:rsidR="009863C6" w:rsidRPr="00326C51" w:rsidRDefault="009863C6" w:rsidP="00837D4F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 xml:space="preserve">Tuttavia, così come evidenziato dal comma 3 dell’art. </w:t>
            </w:r>
            <w:r w:rsidR="00837D4F">
              <w:rPr>
                <w:color w:val="000080"/>
              </w:rPr>
              <w:t>11</w:t>
            </w:r>
            <w:r w:rsidRPr="00326C51">
              <w:rPr>
                <w:color w:val="000080"/>
              </w:rPr>
              <w:t xml:space="preserve">, </w:t>
            </w:r>
            <w:r w:rsidR="00837D4F">
              <w:rPr>
                <w:color w:val="000080"/>
              </w:rPr>
              <w:t xml:space="preserve">non sono ammesse spese per oneri fiscali. </w:t>
            </w:r>
            <w:r w:rsidR="00837D4F" w:rsidRPr="002F5DA8">
              <w:rPr>
                <w:color w:val="000080"/>
              </w:rPr>
              <w:t>L</w:t>
            </w:r>
            <w:r w:rsidR="00326C51" w:rsidRPr="002F5DA8">
              <w:rPr>
                <w:color w:val="000080"/>
              </w:rPr>
              <w:t xml:space="preserve">’IVA </w:t>
            </w:r>
            <w:r w:rsidR="00837D4F" w:rsidRPr="002F5DA8">
              <w:rPr>
                <w:color w:val="000080"/>
              </w:rPr>
              <w:t>potrà</w:t>
            </w:r>
            <w:r w:rsidR="00326C51" w:rsidRPr="002F5DA8">
              <w:rPr>
                <w:color w:val="000080"/>
              </w:rPr>
              <w:t xml:space="preserve"> essere </w:t>
            </w:r>
            <w:r w:rsidR="00837D4F" w:rsidRPr="002F5DA8">
              <w:rPr>
                <w:color w:val="000080"/>
              </w:rPr>
              <w:t xml:space="preserve">valutata </w:t>
            </w:r>
            <w:r w:rsidR="00326C51" w:rsidRPr="002F5DA8">
              <w:rPr>
                <w:color w:val="000080"/>
              </w:rPr>
              <w:t>tra i costi del progetto solo laddove non detraibile dal soggetto che l’ha sostenuta</w:t>
            </w:r>
            <w:r w:rsidR="002F5DA8">
              <w:rPr>
                <w:color w:val="000080"/>
              </w:rPr>
              <w:t>.</w:t>
            </w:r>
          </w:p>
        </w:tc>
      </w:tr>
      <w:tr w:rsidR="007D704E" w:rsidRPr="00326C51" w:rsidTr="003222D9">
        <w:trPr>
          <w:trHeight w:val="1067"/>
        </w:trPr>
        <w:tc>
          <w:tcPr>
            <w:tcW w:w="948" w:type="dxa"/>
            <w:vAlign w:val="center"/>
          </w:tcPr>
          <w:p w:rsidR="007D704E" w:rsidRPr="00326C51" w:rsidRDefault="007D438C" w:rsidP="00326C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8</w:t>
            </w:r>
          </w:p>
        </w:tc>
        <w:tc>
          <w:tcPr>
            <w:tcW w:w="4080" w:type="dxa"/>
            <w:vAlign w:val="center"/>
          </w:tcPr>
          <w:p w:rsidR="007D704E" w:rsidRPr="00326C51" w:rsidRDefault="00645202" w:rsidP="00645202">
            <w:pPr>
              <w:rPr>
                <w:color w:val="000080"/>
              </w:rPr>
            </w:pPr>
            <w:r w:rsidRPr="00326C51">
              <w:rPr>
                <w:color w:val="000080"/>
              </w:rPr>
              <w:t>Il valore del contributo tiene conto dell’importo dell’IVA?</w:t>
            </w:r>
          </w:p>
        </w:tc>
        <w:tc>
          <w:tcPr>
            <w:tcW w:w="8400" w:type="dxa"/>
            <w:vAlign w:val="center"/>
          </w:tcPr>
          <w:p w:rsidR="002F5DA8" w:rsidRDefault="00645202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 xml:space="preserve">Come evidenziato nel punto precedente, </w:t>
            </w:r>
            <w:r w:rsidR="002F5DA8">
              <w:rPr>
                <w:color w:val="000080"/>
              </w:rPr>
              <w:t>l</w:t>
            </w:r>
            <w:r w:rsidR="002F5DA8" w:rsidRPr="002F5DA8">
              <w:rPr>
                <w:color w:val="000080"/>
              </w:rPr>
              <w:t>’IVA potrà essere valutata tra i costi del progetto solo laddove non detraibile dal soggetto che l’ha sostenuta</w:t>
            </w:r>
            <w:r w:rsidRPr="00326C51">
              <w:rPr>
                <w:color w:val="000080"/>
              </w:rPr>
              <w:t xml:space="preserve">. </w:t>
            </w:r>
          </w:p>
          <w:p w:rsidR="00645202" w:rsidRPr="00326C51" w:rsidRDefault="00645202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 xml:space="preserve">Si evidenzia inoltre che la partecipazione regionale alle spese di realizzazione dell’intervento di promozione delle PMI </w:t>
            </w:r>
            <w:r w:rsidRPr="002F5DA8">
              <w:rPr>
                <w:b/>
                <w:color w:val="000080"/>
              </w:rPr>
              <w:t>non si configura come contributo</w:t>
            </w:r>
            <w:r w:rsidRPr="00326C51">
              <w:rPr>
                <w:color w:val="000080"/>
              </w:rPr>
              <w:t xml:space="preserve"> ma come </w:t>
            </w:r>
            <w:r w:rsidRPr="002F5DA8">
              <w:rPr>
                <w:b/>
                <w:color w:val="000080"/>
              </w:rPr>
              <w:t>cofinanziamento</w:t>
            </w:r>
            <w:r w:rsidRPr="00326C51">
              <w:rPr>
                <w:color w:val="000080"/>
              </w:rPr>
              <w:t xml:space="preserve">. </w:t>
            </w:r>
          </w:p>
          <w:p w:rsidR="007D704E" w:rsidRPr="00326C51" w:rsidRDefault="00645202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La distinzione è importante in relazione alla disciplina sugli aiuti di Stato.</w:t>
            </w:r>
          </w:p>
        </w:tc>
      </w:tr>
      <w:tr w:rsidR="007D704E" w:rsidRPr="00326C51" w:rsidTr="003222D9">
        <w:trPr>
          <w:trHeight w:val="2492"/>
        </w:trPr>
        <w:tc>
          <w:tcPr>
            <w:tcW w:w="948" w:type="dxa"/>
            <w:vAlign w:val="center"/>
          </w:tcPr>
          <w:p w:rsidR="007D704E" w:rsidRPr="00326C51" w:rsidRDefault="007D438C" w:rsidP="00326C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9</w:t>
            </w:r>
          </w:p>
        </w:tc>
        <w:tc>
          <w:tcPr>
            <w:tcW w:w="4080" w:type="dxa"/>
            <w:vAlign w:val="center"/>
          </w:tcPr>
          <w:p w:rsidR="007D704E" w:rsidRPr="00326C51" w:rsidRDefault="003B36DA" w:rsidP="008507B7">
            <w:pPr>
              <w:rPr>
                <w:color w:val="000080"/>
              </w:rPr>
            </w:pPr>
            <w:r w:rsidRPr="00326C51">
              <w:rPr>
                <w:color w:val="000080"/>
              </w:rPr>
              <w:t>Cosa succede se in fase di rendicontazione le imprese sono in numero inferiore a quello indicato in sede di domanda?</w:t>
            </w:r>
          </w:p>
        </w:tc>
        <w:tc>
          <w:tcPr>
            <w:tcW w:w="8400" w:type="dxa"/>
            <w:vAlign w:val="center"/>
          </w:tcPr>
          <w:p w:rsidR="007D704E" w:rsidRPr="00326C51" w:rsidRDefault="003B36DA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I progetti ricevono un punteggio proporzionale al numero di imprese coinvolte, come indicato all’art. 7</w:t>
            </w:r>
            <w:r w:rsidR="002F5DA8">
              <w:rPr>
                <w:color w:val="000080"/>
              </w:rPr>
              <w:t>, comma 2</w:t>
            </w:r>
            <w:r w:rsidRPr="00326C51">
              <w:rPr>
                <w:color w:val="000080"/>
              </w:rPr>
              <w:t xml:space="preserve"> dell’Avviso, che riporta i criteri approvati con DGR n. 255/2014. </w:t>
            </w:r>
            <w:r w:rsidR="00A00BE5" w:rsidRPr="00326C51">
              <w:rPr>
                <w:color w:val="000080"/>
              </w:rPr>
              <w:t>Sempre nell’Avviso, a</w:t>
            </w:r>
            <w:r w:rsidRPr="00326C51">
              <w:rPr>
                <w:color w:val="000080"/>
              </w:rPr>
              <w:t xml:space="preserve">ll’art. 13, comma 3, si ammette che possa esserci una mortalità ma tale eventualità deve rimanere ad un livello congruo rispetto al progetto presentato. Il valore congruo è stato stimato nel </w:t>
            </w:r>
            <w:r w:rsidR="008507B7" w:rsidRPr="00326C51">
              <w:rPr>
                <w:color w:val="000080"/>
              </w:rPr>
              <w:t xml:space="preserve">rispetto del </w:t>
            </w:r>
            <w:r w:rsidRPr="00326C51">
              <w:rPr>
                <w:color w:val="000080"/>
              </w:rPr>
              <w:t>numero minimo</w:t>
            </w:r>
            <w:r w:rsidR="00A00BE5" w:rsidRPr="00326C51">
              <w:rPr>
                <w:color w:val="000080"/>
              </w:rPr>
              <w:t xml:space="preserve"> di imprese richiesto</w:t>
            </w:r>
            <w:r w:rsidRPr="00326C51">
              <w:rPr>
                <w:color w:val="000080"/>
              </w:rPr>
              <w:t xml:space="preserve"> oppure, se maggiore, nel 70% del numero complessivo di imprese inizialmente </w:t>
            </w:r>
            <w:r w:rsidR="008507B7" w:rsidRPr="00326C51">
              <w:rPr>
                <w:color w:val="000080"/>
              </w:rPr>
              <w:t>indicat</w:t>
            </w:r>
            <w:r w:rsidRPr="00326C51">
              <w:rPr>
                <w:color w:val="000080"/>
              </w:rPr>
              <w:t>e.</w:t>
            </w:r>
          </w:p>
        </w:tc>
      </w:tr>
      <w:tr w:rsidR="007D704E" w:rsidRPr="00326C51" w:rsidTr="003222D9">
        <w:trPr>
          <w:trHeight w:val="888"/>
        </w:trPr>
        <w:tc>
          <w:tcPr>
            <w:tcW w:w="948" w:type="dxa"/>
            <w:vAlign w:val="center"/>
          </w:tcPr>
          <w:p w:rsidR="007D704E" w:rsidRPr="00326C51" w:rsidRDefault="00EB1D1D" w:rsidP="007D438C">
            <w:pPr>
              <w:jc w:val="center"/>
              <w:rPr>
                <w:color w:val="000080"/>
              </w:rPr>
            </w:pPr>
            <w:r w:rsidRPr="00326C51">
              <w:rPr>
                <w:color w:val="000080"/>
              </w:rPr>
              <w:lastRenderedPageBreak/>
              <w:t>1</w:t>
            </w:r>
            <w:r w:rsidR="007D438C">
              <w:rPr>
                <w:color w:val="000080"/>
              </w:rPr>
              <w:t>0</w:t>
            </w:r>
          </w:p>
        </w:tc>
        <w:tc>
          <w:tcPr>
            <w:tcW w:w="4080" w:type="dxa"/>
            <w:vAlign w:val="center"/>
          </w:tcPr>
          <w:p w:rsidR="007D704E" w:rsidRPr="00326C51" w:rsidRDefault="00EB1D1D" w:rsidP="00EB1D1D">
            <w:pPr>
              <w:rPr>
                <w:color w:val="000080"/>
              </w:rPr>
            </w:pPr>
            <w:r w:rsidRPr="00326C51">
              <w:rPr>
                <w:color w:val="000080"/>
              </w:rPr>
              <w:t>I soggetti che non hanno svolto</w:t>
            </w:r>
            <w:r w:rsidR="007D438C">
              <w:rPr>
                <w:color w:val="000080"/>
              </w:rPr>
              <w:t xml:space="preserve"> attività analoghe</w:t>
            </w:r>
            <w:r w:rsidRPr="00326C51">
              <w:rPr>
                <w:color w:val="000080"/>
              </w:rPr>
              <w:t xml:space="preserve"> negli ultimi tre anni dalla data di pubblicazione dell’Avviso pubblico, possono comunque presentare le loro proposte?</w:t>
            </w:r>
          </w:p>
        </w:tc>
        <w:tc>
          <w:tcPr>
            <w:tcW w:w="8400" w:type="dxa"/>
            <w:vAlign w:val="center"/>
          </w:tcPr>
          <w:p w:rsidR="007D704E" w:rsidRPr="00326C51" w:rsidRDefault="00EB1D1D" w:rsidP="00326C51">
            <w:pPr>
              <w:jc w:val="both"/>
              <w:rPr>
                <w:color w:val="000080"/>
              </w:rPr>
            </w:pPr>
            <w:r w:rsidRPr="00326C51">
              <w:rPr>
                <w:color w:val="000080"/>
              </w:rPr>
              <w:t>No. Quanto disposto dal comma 2 dell’articolo 3 deve intendersi come condizione necessaria ed imprescindibile ai fini del rispetto dei requisiti soggettivi del proponente.</w:t>
            </w:r>
          </w:p>
        </w:tc>
      </w:tr>
      <w:tr w:rsidR="00CB468C" w:rsidRPr="00326C51" w:rsidTr="003222D9">
        <w:trPr>
          <w:trHeight w:val="888"/>
        </w:trPr>
        <w:tc>
          <w:tcPr>
            <w:tcW w:w="948" w:type="dxa"/>
            <w:vAlign w:val="center"/>
          </w:tcPr>
          <w:p w:rsidR="00CB468C" w:rsidRPr="00326C51" w:rsidRDefault="00CB468C" w:rsidP="007D438C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  <w:r w:rsidR="007D438C">
              <w:rPr>
                <w:color w:val="000080"/>
              </w:rPr>
              <w:t>1</w:t>
            </w:r>
          </w:p>
        </w:tc>
        <w:tc>
          <w:tcPr>
            <w:tcW w:w="4080" w:type="dxa"/>
            <w:vAlign w:val="center"/>
          </w:tcPr>
          <w:p w:rsidR="00CB468C" w:rsidRPr="00326C51" w:rsidRDefault="00635822" w:rsidP="00EB1D1D">
            <w:pPr>
              <w:rPr>
                <w:color w:val="000080"/>
              </w:rPr>
            </w:pPr>
            <w:r>
              <w:rPr>
                <w:color w:val="000080"/>
              </w:rPr>
              <w:t xml:space="preserve">Gli Enti e gli Organismi che non abbiano scopo di lucro possono </w:t>
            </w:r>
            <w:r w:rsidR="00CB468C">
              <w:rPr>
                <w:color w:val="000080"/>
              </w:rPr>
              <w:t>essere tra i soggetti ammessi per la presentazione delle domande di cui al presente Avviso pubblico?</w:t>
            </w:r>
          </w:p>
        </w:tc>
        <w:tc>
          <w:tcPr>
            <w:tcW w:w="8400" w:type="dxa"/>
            <w:vAlign w:val="center"/>
          </w:tcPr>
          <w:p w:rsidR="00CB468C" w:rsidRPr="00326C51" w:rsidRDefault="00CB468C" w:rsidP="00326C51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Si</w:t>
            </w:r>
            <w:r w:rsidR="00635822">
              <w:rPr>
                <w:color w:val="000080"/>
              </w:rPr>
              <w:t xml:space="preserve">. Condizione necessaria è che non abbiano finalità di lucro e che fra i soggetti che li compongono figurino imprese e/o associazioni e/o consorzi purché l’attività svolta sia inerente alla promozione del sistema imprenditoriale. Oltre la necessaria presenza di imprese e/o associazioni e/o consorzi, tali Enti possono annoverare </w:t>
            </w:r>
            <w:r w:rsidR="007D438C">
              <w:rPr>
                <w:color w:val="000080"/>
              </w:rPr>
              <w:t xml:space="preserve">tra i propri associati </w:t>
            </w:r>
            <w:r w:rsidR="00635822">
              <w:rPr>
                <w:color w:val="000080"/>
              </w:rPr>
              <w:t>anche altri soggetti pubblici e/o privati.</w:t>
            </w:r>
          </w:p>
        </w:tc>
      </w:tr>
      <w:tr w:rsidR="00581390" w:rsidTr="00581390">
        <w:trPr>
          <w:trHeight w:val="8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90" w:rsidRPr="00581390" w:rsidRDefault="00581390" w:rsidP="005813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90" w:rsidRPr="00581390" w:rsidRDefault="00581390" w:rsidP="00581390">
            <w:pPr>
              <w:rPr>
                <w:color w:val="000080"/>
              </w:rPr>
            </w:pPr>
            <w:r>
              <w:rPr>
                <w:color w:val="000080"/>
              </w:rPr>
              <w:t>Le Fondazioni possono intendersi come soggetti non operanti “</w:t>
            </w:r>
            <w:r w:rsidRPr="00581390">
              <w:rPr>
                <w:color w:val="000080"/>
              </w:rPr>
              <w:t>in regime di libera concorrenza</w:t>
            </w:r>
            <w:r>
              <w:rPr>
                <w:color w:val="000080"/>
              </w:rPr>
              <w:t>” e quindi partecipare alla Manifestazione di interesse?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90" w:rsidRPr="00581390" w:rsidRDefault="00581390" w:rsidP="00581390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Ai fini del presente Avviso pubblico, per fondazioni non operanti in regime di libera concorrenza debbono intendersi quelle fondazioni che non svolgono attività commerciale in via principale o esclusiva.</w:t>
            </w:r>
          </w:p>
          <w:p w:rsidR="00581390" w:rsidRPr="00581390" w:rsidRDefault="00581390" w:rsidP="00581390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 </w:t>
            </w:r>
          </w:p>
        </w:tc>
      </w:tr>
      <w:tr w:rsidR="002D5E1A" w:rsidTr="002D5E1A">
        <w:trPr>
          <w:trHeight w:val="8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A" w:rsidRPr="002D5E1A" w:rsidRDefault="002D5E1A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A" w:rsidRPr="002D5E1A" w:rsidRDefault="002D5E1A">
            <w:pPr>
              <w:rPr>
                <w:color w:val="000080"/>
              </w:rPr>
            </w:pPr>
            <w:r>
              <w:rPr>
                <w:color w:val="000080"/>
              </w:rPr>
              <w:t>Un'associazione di imprese agricole ovvero un consorzio di produttori agricoli rientrano tra i soggetti ammessi alla presentazione di progetti?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1A" w:rsidRPr="002D5E1A" w:rsidRDefault="002D5E1A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L' art. 3, comma 5 dell'Avviso pubblico nell'indicare le esclusioni settoriali non fa alcun specifico riferimento all'agricoltura.</w:t>
            </w:r>
          </w:p>
          <w:p w:rsidR="002D5E1A" w:rsidRPr="002D5E1A" w:rsidRDefault="002D5E1A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Restano, tuttavia, ferme tutte le prescrizioni previste dal suddetto Avviso, ivi comprese le condizioni poste dal comma 1 del suddetto articolo 3, dove vengono indicati quali sono i soggetti ammessi, distinguendo fra soggetti appartenenti al sistema camerale di cui alla lettera A) e gli altri soggetti di cui alla lettera B).</w:t>
            </w:r>
          </w:p>
          <w:p w:rsidR="002D5E1A" w:rsidRPr="002D5E1A" w:rsidRDefault="002D5E1A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Con riferimento alla fattispecie in questione, i soggetti di cui alla lettera B) devono:</w:t>
            </w:r>
          </w:p>
          <w:p w:rsidR="002D5E1A" w:rsidRPr="002D5E1A" w:rsidRDefault="002D5E1A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 essere portatori di interessi diffusi e collettivi del sistema delle imprese;</w:t>
            </w:r>
          </w:p>
          <w:p w:rsidR="002D5E1A" w:rsidRPr="002D5E1A" w:rsidRDefault="002D5E1A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 non avere finalità di lucro;</w:t>
            </w:r>
          </w:p>
          <w:p w:rsidR="002D5E1A" w:rsidRPr="002D5E1A" w:rsidRDefault="002D5E1A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 non svolgere attività in regime di libera concorrenza.</w:t>
            </w:r>
          </w:p>
        </w:tc>
      </w:tr>
    </w:tbl>
    <w:p w:rsidR="00B027F3" w:rsidRPr="004C0AF3" w:rsidRDefault="00B027F3" w:rsidP="00B027F3">
      <w:pPr>
        <w:autoSpaceDE w:val="0"/>
        <w:autoSpaceDN w:val="0"/>
        <w:adjustRightInd w:val="0"/>
        <w:rPr>
          <w:b/>
          <w:bCs/>
          <w:color w:val="FFFFFF"/>
          <w:sz w:val="23"/>
          <w:szCs w:val="23"/>
        </w:rPr>
      </w:pPr>
      <w:bookmarkStart w:id="0" w:name="_GoBack"/>
      <w:bookmarkEnd w:id="0"/>
    </w:p>
    <w:sectPr w:rsidR="00B027F3" w:rsidRPr="004C0AF3" w:rsidSect="00B027F3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27F3"/>
    <w:rsid w:val="00023CD8"/>
    <w:rsid w:val="00057AC8"/>
    <w:rsid w:val="000D004B"/>
    <w:rsid w:val="00166301"/>
    <w:rsid w:val="00217C44"/>
    <w:rsid w:val="002D5E1A"/>
    <w:rsid w:val="002F5DA8"/>
    <w:rsid w:val="003222D9"/>
    <w:rsid w:val="00326C51"/>
    <w:rsid w:val="003635A5"/>
    <w:rsid w:val="0039304A"/>
    <w:rsid w:val="003B36DA"/>
    <w:rsid w:val="003C24DB"/>
    <w:rsid w:val="004A1A80"/>
    <w:rsid w:val="004C0AF3"/>
    <w:rsid w:val="004E048B"/>
    <w:rsid w:val="004F5538"/>
    <w:rsid w:val="0052349F"/>
    <w:rsid w:val="00545606"/>
    <w:rsid w:val="00581390"/>
    <w:rsid w:val="005B6AB7"/>
    <w:rsid w:val="005E2173"/>
    <w:rsid w:val="005E7F70"/>
    <w:rsid w:val="00635822"/>
    <w:rsid w:val="00645202"/>
    <w:rsid w:val="006B14D1"/>
    <w:rsid w:val="007D38DF"/>
    <w:rsid w:val="007D438C"/>
    <w:rsid w:val="007D704E"/>
    <w:rsid w:val="00837D4F"/>
    <w:rsid w:val="008507B7"/>
    <w:rsid w:val="00985C7F"/>
    <w:rsid w:val="009863C6"/>
    <w:rsid w:val="00A00BE5"/>
    <w:rsid w:val="00A36ADA"/>
    <w:rsid w:val="00A804F0"/>
    <w:rsid w:val="00AC3347"/>
    <w:rsid w:val="00AE1748"/>
    <w:rsid w:val="00B027F3"/>
    <w:rsid w:val="00BC7072"/>
    <w:rsid w:val="00C02224"/>
    <w:rsid w:val="00C16623"/>
    <w:rsid w:val="00C421CA"/>
    <w:rsid w:val="00CB468C"/>
    <w:rsid w:val="00CC5A9A"/>
    <w:rsid w:val="00D32ABE"/>
    <w:rsid w:val="00D47831"/>
    <w:rsid w:val="00D667D4"/>
    <w:rsid w:val="00DB3886"/>
    <w:rsid w:val="00DF149B"/>
    <w:rsid w:val="00E14C84"/>
    <w:rsid w:val="00EB1D1D"/>
    <w:rsid w:val="00EB2099"/>
    <w:rsid w:val="00EF5655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E6A293-C02D-4483-B84C-EF33AB4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0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32ABE"/>
    <w:rPr>
      <w:color w:val="0000FF"/>
      <w:u w:val="single"/>
    </w:rPr>
  </w:style>
  <w:style w:type="character" w:styleId="Collegamentovisitato">
    <w:name w:val="FollowedHyperlink"/>
    <w:rsid w:val="001663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2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-lex.europa.eu/legal-content/IT/TXT/PDF/?uri=CELEX:32014R0651&amp;rid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Sviluppo Lazio</Company>
  <LinksUpToDate>false</LinksUpToDate>
  <CharactersWithSpaces>7511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http://eur-lex.europa.eu/legal-content/IT/TXT/PDF/?uri=CELEX:32014R0651&amp;rid=1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RiccardiS</dc:creator>
  <cp:keywords/>
  <dc:description/>
  <cp:lastModifiedBy>Alessandro Coppola</cp:lastModifiedBy>
  <cp:revision>4</cp:revision>
  <dcterms:created xsi:type="dcterms:W3CDTF">2014-10-15T13:55:00Z</dcterms:created>
  <dcterms:modified xsi:type="dcterms:W3CDTF">2014-10-24T07:58:00Z</dcterms:modified>
</cp:coreProperties>
</file>