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C00AE8" w:rsidRDefault="00C00AE8" w:rsidP="00C00AE8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C00AE8" w:rsidRDefault="00044B3D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ART.</w:t>
      </w:r>
      <w:r w:rsidR="00B80950">
        <w:rPr>
          <w:rFonts w:ascii="Gill Sans MT" w:hAnsi="Gill Sans MT"/>
          <w:b/>
        </w:rPr>
        <w:t>10</w:t>
      </w:r>
      <w:bookmarkStart w:id="0" w:name="_GoBack"/>
      <w:bookmarkEnd w:id="0"/>
      <w:r>
        <w:rPr>
          <w:rFonts w:ascii="Gill Sans MT" w:hAnsi="Gill Sans MT"/>
          <w:b/>
        </w:rPr>
        <w:t xml:space="preserve"> - </w:t>
      </w:r>
      <w:r w:rsidR="00C00AE8">
        <w:rPr>
          <w:rFonts w:ascii="Gill Sans MT" w:hAnsi="Gill Sans MT"/>
          <w:b/>
        </w:rPr>
        <w:t>CENTRI DI PRODUZIONE TEATRALE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862601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862601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39719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Innovatività e multidisciplinarietà dei progetti: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Interventi di educazione e promozione presso il pubblico: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Apertura continuativa delle strutture gestite: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Strategia di comunicazione </w:t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 soggetto proponente (1):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Direzione artistica: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830591" w:rsidRPr="00830591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059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3D3837" w:rsidRPr="003D3837" w:rsidRDefault="003D3837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30" type="#_x0000_t202" style="position:absolute;margin-left:428.95pt;margin-top:.5pt;width:480.15pt;height:312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">
                <v:textbox>
                  <w:txbxContent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Innovatività e multidisciplinarietà dei progetti: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Interventi di educazione e promozione presso il pubblico: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Apertura continuativa delle strutture gestite: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Strategia di comunicazione </w:t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 soggetto proponente (1):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Direzione artistica: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830591" w:rsidRPr="00830591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059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3D3837" w:rsidRPr="003D3837" w:rsidRDefault="003D3837" w:rsidP="009D7C8D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B2C" w:rsidRPr="00436F4A" w:rsidRDefault="00E16B2C" w:rsidP="00E16B2C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16B2C" w:rsidRPr="00436F4A" w:rsidRDefault="00E16B2C" w:rsidP="00E16B2C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E16B2C" w:rsidRPr="00436F4A" w:rsidRDefault="00E16B2C" w:rsidP="00E16B2C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16B2C" w:rsidRPr="00436F4A" w:rsidRDefault="00E16B2C" w:rsidP="00E16B2C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1B" w:rsidRPr="00EA6574" w:rsidRDefault="0064511B" w:rsidP="0064511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64511B" w:rsidRPr="00EA6574" w:rsidRDefault="0064511B" w:rsidP="0064511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A134AC">
        <w:rPr>
          <w:rFonts w:ascii="Gill Sans MT" w:hAnsi="Gill Sans MT" w:cs="Arial"/>
          <w:b/>
          <w:bCs/>
        </w:rPr>
        <w:t>Centri di Produzione Teatrale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A134AC">
        <w:rPr>
          <w:rFonts w:ascii="Gill Sans MT" w:hAnsi="Gill Sans MT" w:cs="Arial"/>
          <w:b/>
          <w:bCs/>
        </w:rPr>
        <w:t>Costi della Produzione</w:t>
      </w:r>
    </w:p>
    <w:p w:rsidR="00A134AC" w:rsidRPr="00891A86" w:rsidRDefault="00A134AC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E16B2C">
        <w:rPr>
          <w:rFonts w:ascii="Gill Sans MT" w:hAnsi="Gill Sans MT" w:cs="Arial"/>
          <w:b/>
          <w:color w:val="000000"/>
        </w:rPr>
        <w:t xml:space="preserve">Centri di </w:t>
      </w:r>
      <w:r w:rsidR="00A134AC">
        <w:rPr>
          <w:rFonts w:ascii="Gill Sans MT" w:hAnsi="Gill Sans MT" w:cs="Arial"/>
          <w:b/>
          <w:color w:val="000000"/>
        </w:rPr>
        <w:t>Produzione Teatrale</w:t>
      </w:r>
    </w:p>
    <w:p w:rsidR="00E16B2C" w:rsidRDefault="00E16B2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E16B2C" w:rsidRPr="00891A86" w:rsidTr="005F5CB3">
        <w:tc>
          <w:tcPr>
            <w:tcW w:w="3940" w:type="dxa"/>
            <w:shd w:val="clear" w:color="auto" w:fill="BFBFBF"/>
            <w:vAlign w:val="center"/>
          </w:tcPr>
          <w:p w:rsidR="00E16B2C" w:rsidRPr="00891A86" w:rsidRDefault="00E16B2C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E16B2C" w:rsidRPr="00891A86" w:rsidRDefault="00E16B2C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E16B2C" w:rsidRPr="00891A86" w:rsidTr="005F5CB3">
        <w:tc>
          <w:tcPr>
            <w:tcW w:w="3940" w:type="dxa"/>
            <w:shd w:val="clear" w:color="auto" w:fill="auto"/>
            <w:vAlign w:val="center"/>
          </w:tcPr>
          <w:p w:rsidR="00E16B2C" w:rsidRPr="00E742FC" w:rsidRDefault="00E16B2C" w:rsidP="00C758F9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C758F9">
              <w:rPr>
                <w:rFonts w:ascii="Gill Sans MT" w:hAnsi="Gill Sans MT" w:cs="Arial"/>
                <w:b/>
                <w:color w:val="000000"/>
              </w:rPr>
              <w:t>dei Centri di Produzione Teatrale</w:t>
            </w:r>
          </w:p>
        </w:tc>
        <w:tc>
          <w:tcPr>
            <w:tcW w:w="4140" w:type="dxa"/>
            <w:shd w:val="clear" w:color="auto" w:fill="auto"/>
          </w:tcPr>
          <w:p w:rsidR="00E16B2C" w:rsidRPr="003A582C" w:rsidRDefault="00E16B2C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E16B2C" w:rsidRPr="003A582C" w:rsidRDefault="00E16B2C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E16B2C" w:rsidRPr="00891A86" w:rsidTr="005F5CB3">
        <w:tc>
          <w:tcPr>
            <w:tcW w:w="3940" w:type="dxa"/>
            <w:shd w:val="clear" w:color="auto" w:fill="BFBFBF"/>
          </w:tcPr>
          <w:p w:rsidR="00E16B2C" w:rsidRPr="00891A86" w:rsidRDefault="00E16B2C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E16B2C" w:rsidRPr="00891A86" w:rsidRDefault="00E16B2C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E16B2C" w:rsidRPr="00891A86" w:rsidRDefault="00E16B2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9B7763" w:rsidRDefault="009B776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9B7763" w:rsidRDefault="009B776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9B7763" w:rsidRDefault="009B776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9B7763" w:rsidRPr="001F77CA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9B7763" w:rsidRPr="00932442" w:rsidRDefault="009B7763" w:rsidP="009B7763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054EEB" w:rsidRPr="000320BE" w:rsidRDefault="00054EEB" w:rsidP="009B7763">
      <w:pPr>
        <w:autoSpaceDE w:val="0"/>
        <w:autoSpaceDN w:val="0"/>
        <w:adjustRightInd w:val="0"/>
        <w:jc w:val="center"/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95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B3D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248F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C5B5F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511B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6A47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2601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B7763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44E0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0950"/>
    <w:rsid w:val="00B81D89"/>
    <w:rsid w:val="00B85B92"/>
    <w:rsid w:val="00B86C81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0AE8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758F9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16B2C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FD95-7335-4F01-8215-CCB57B5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64</TotalTime>
  <Pages>9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17</cp:revision>
  <cp:lastPrinted>2016-04-12T08:47:00Z</cp:lastPrinted>
  <dcterms:created xsi:type="dcterms:W3CDTF">2016-04-26T13:35:00Z</dcterms:created>
  <dcterms:modified xsi:type="dcterms:W3CDTF">2017-01-19T15:02:00Z</dcterms:modified>
</cp:coreProperties>
</file>