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95" w:rsidRDefault="004D3F1B" w:rsidP="00E130D4">
      <w:pPr>
        <w:pStyle w:val="Titolo1"/>
      </w:pPr>
      <w:bookmarkStart w:id="0" w:name="_Toc487105109"/>
      <w:bookmarkStart w:id="1" w:name="_GoBack"/>
      <w:bookmarkEnd w:id="1"/>
      <w:r>
        <w:t>LINEE GUIDA PER IL</w:t>
      </w:r>
      <w:r w:rsidR="00CB6295">
        <w:t xml:space="preserve"> PIANO DI LAVORO DI PROGETTO</w:t>
      </w:r>
      <w:bookmarkEnd w:id="0"/>
    </w:p>
    <w:tbl>
      <w:tblPr>
        <w:tblW w:w="10065" w:type="dxa"/>
        <w:tblLook w:val="00A0" w:firstRow="1" w:lastRow="0" w:firstColumn="1" w:lastColumn="0" w:noHBand="0" w:noVBand="0"/>
      </w:tblPr>
      <w:tblGrid>
        <w:gridCol w:w="10065"/>
      </w:tblGrid>
      <w:tr w:rsidR="00CB6295" w:rsidRPr="005E556E" w:rsidTr="00CD3206">
        <w:trPr>
          <w:trHeight w:val="397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CB6295" w:rsidRPr="00821534" w:rsidRDefault="00DA2A99" w:rsidP="004D5046">
            <w:pPr>
              <w:rPr>
                <w:rFonts w:cs="Arial"/>
                <w:b/>
                <w:color w:val="0070C0"/>
              </w:rPr>
            </w:pPr>
            <w:r w:rsidRPr="00821534">
              <w:rPr>
                <w:rFonts w:cs="Arial"/>
                <w:b/>
                <w:color w:val="0070C0"/>
              </w:rPr>
              <w:t xml:space="preserve">1. </w:t>
            </w:r>
            <w:r w:rsidR="00CB6295" w:rsidRPr="00821534">
              <w:rPr>
                <w:rFonts w:cs="Arial"/>
                <w:b/>
                <w:color w:val="0070C0"/>
              </w:rPr>
              <w:t>Struttura complessiva del Progetto</w:t>
            </w:r>
          </w:p>
        </w:tc>
      </w:tr>
      <w:tr w:rsidR="00CB6295" w:rsidRPr="005E556E" w:rsidTr="00CD3206">
        <w:trPr>
          <w:trHeight w:val="20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bCs/>
                <w:szCs w:val="22"/>
              </w:rPr>
            </w:pPr>
            <w:r w:rsidRPr="00CD3206">
              <w:rPr>
                <w:bCs/>
                <w:szCs w:val="22"/>
              </w:rPr>
              <w:t>Descrivere la struttura complessiva del piano di lavoro e la sua articolazione in Work Packages (WP), indicando per ciascuno di essi:</w:t>
            </w:r>
          </w:p>
          <w:p w:rsidR="00CB6295" w:rsidRPr="00CD3206" w:rsidRDefault="00CB6295" w:rsidP="00CD3206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right="34"/>
              <w:rPr>
                <w:rFonts w:cs="Arial"/>
              </w:rPr>
            </w:pPr>
            <w:r w:rsidRPr="00CD3206">
              <w:rPr>
                <w:rFonts w:cs="Arial"/>
              </w:rPr>
              <w:t>una breve descrizione con una sintesi delle relative milestones e deliverables;</w:t>
            </w:r>
          </w:p>
          <w:p w:rsidR="00CB6295" w:rsidRPr="00CD3206" w:rsidRDefault="00CB6295" w:rsidP="00CD3206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right="34"/>
              <w:rPr>
                <w:rFonts w:cs="Arial"/>
              </w:rPr>
            </w:pPr>
            <w:r w:rsidRPr="00CD3206">
              <w:rPr>
                <w:rFonts w:cs="Arial"/>
              </w:rPr>
              <w:t>i motivi per cui sono classificati come Ricerca Industriale o Sviluppo Sperimentale;</w:t>
            </w:r>
          </w:p>
          <w:p w:rsidR="00CB6295" w:rsidRPr="00CD3206" w:rsidRDefault="00CB6295" w:rsidP="00CD3206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right="34"/>
              <w:rPr>
                <w:rFonts w:cs="Arial"/>
              </w:rPr>
            </w:pPr>
            <w:r w:rsidRPr="00CD3206">
              <w:rPr>
                <w:rFonts w:cs="Arial"/>
              </w:rPr>
              <w:t xml:space="preserve">il Partner responsabile </w:t>
            </w:r>
            <w:r w:rsidR="003C3CF5">
              <w:rPr>
                <w:rFonts w:cs="Arial"/>
              </w:rPr>
              <w:t>del WP,</w:t>
            </w:r>
            <w:r w:rsidRPr="00CD3206">
              <w:rPr>
                <w:rFonts w:cs="Arial"/>
              </w:rPr>
              <w:t xml:space="preserve"> il suo punto di forza e</w:t>
            </w:r>
            <w:r w:rsidR="003C3CF5">
              <w:rPr>
                <w:rFonts w:cs="Arial"/>
              </w:rPr>
              <w:t>d</w:t>
            </w:r>
            <w:r w:rsidRPr="00CD3206">
              <w:rPr>
                <w:rFonts w:cs="Arial"/>
              </w:rPr>
              <w:t xml:space="preserve"> il ruolo degli event</w:t>
            </w:r>
            <w:r>
              <w:rPr>
                <w:rFonts w:cs="Arial"/>
              </w:rPr>
              <w:t xml:space="preserve">uali </w:t>
            </w:r>
            <w:r w:rsidRPr="003C3CF5">
              <w:rPr>
                <w:rFonts w:cs="Arial"/>
              </w:rPr>
              <w:t xml:space="preserve">ulteriori </w:t>
            </w:r>
            <w:r w:rsidRPr="001B0B12">
              <w:rPr>
                <w:rFonts w:cs="Arial"/>
              </w:rPr>
              <w:t>Partner</w:t>
            </w:r>
            <w:r w:rsidRPr="003C3CF5">
              <w:rPr>
                <w:rFonts w:cs="Arial"/>
              </w:rPr>
              <w:t xml:space="preserve"> coinvolti</w:t>
            </w:r>
            <w:r>
              <w:rPr>
                <w:rFonts w:cs="Arial"/>
              </w:rPr>
              <w:t>.</w:t>
            </w:r>
          </w:p>
          <w:p w:rsidR="00CB6295" w:rsidRPr="00CD3206" w:rsidRDefault="00CB6295" w:rsidP="00CD3206">
            <w:pPr>
              <w:ind w:right="34"/>
              <w:rPr>
                <w:rFonts w:cs="Arial"/>
              </w:rPr>
            </w:pPr>
            <w:r w:rsidRPr="00CD3206">
              <w:rPr>
                <w:rFonts w:cs="Arial"/>
              </w:rPr>
              <w:t>Fornire una rappresentazione grafica di come i WP interagiscono tra di loro nel determinare la tempistica complessiva del Progetto (diagramma PERT o simili).</w:t>
            </w:r>
          </w:p>
          <w:p w:rsidR="00CB6295" w:rsidRPr="00CD3206" w:rsidRDefault="00CB6295" w:rsidP="00CD3206">
            <w:pPr>
              <w:ind w:right="34"/>
              <w:rPr>
                <w:rFonts w:cs="Arial"/>
              </w:rPr>
            </w:pPr>
            <w:r w:rsidRPr="00CD3206">
              <w:rPr>
                <w:rFonts w:cs="Arial"/>
              </w:rPr>
              <w:t xml:space="preserve">Descrivere le attività generali di Progetto (non attribuibili al singolo WP), gli elementi che determinano la congruità dei relativi costi rispetto </w:t>
            </w:r>
            <w:r w:rsidR="007A3418">
              <w:rPr>
                <w:rFonts w:cs="Arial"/>
              </w:rPr>
              <w:t>i prezzi di mercato</w:t>
            </w:r>
            <w:r w:rsidRPr="00CD3206">
              <w:rPr>
                <w:rFonts w:cs="Arial"/>
              </w:rPr>
              <w:t xml:space="preserve"> ed il o i Partner che sostengono tali costi.</w:t>
            </w:r>
          </w:p>
          <w:p w:rsidR="00CB6295" w:rsidRPr="00CD3206" w:rsidRDefault="00CB6295" w:rsidP="00CD3206">
            <w:pPr>
              <w:ind w:right="34"/>
              <w:rPr>
                <w:rFonts w:cs="Arial"/>
              </w:rPr>
            </w:pPr>
            <w:r w:rsidRPr="00CD3206">
              <w:rPr>
                <w:rFonts w:cs="Arial"/>
              </w:rPr>
              <w:t>Descrivere le eventuali entrate certe generate dal Progetto e da portare a riduzione della Spesa Ammissibile.</w:t>
            </w:r>
          </w:p>
        </w:tc>
      </w:tr>
    </w:tbl>
    <w:p w:rsidR="00CB6295" w:rsidRDefault="00CB6295" w:rsidP="00300B23"/>
    <w:tbl>
      <w:tblPr>
        <w:tblW w:w="5227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855"/>
        <w:gridCol w:w="3257"/>
        <w:gridCol w:w="1842"/>
        <w:gridCol w:w="1560"/>
        <w:gridCol w:w="1276"/>
        <w:gridCol w:w="1286"/>
      </w:tblGrid>
      <w:tr w:rsidR="00CB6295" w:rsidRPr="005E556E" w:rsidTr="00CD3206">
        <w:trPr>
          <w:trHeight w:val="40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-109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</w:rPr>
              <w:t>Lista dei WP e riepilogo impegno del Personale Dipendente</w:t>
            </w:r>
          </w:p>
        </w:tc>
      </w:tr>
      <w:tr w:rsidR="00CB6295" w:rsidRPr="005E556E" w:rsidTr="00821534">
        <w:trPr>
          <w:trHeight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Id WP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Titolo WP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Partner responsabile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Ore</w:t>
            </w:r>
            <w:r w:rsidR="00904C15">
              <w:rPr>
                <w:rFonts w:cs="Arial"/>
                <w:b/>
                <w:sz w:val="20"/>
              </w:rPr>
              <w:t xml:space="preserve"> o giorni</w:t>
            </w:r>
            <w:r w:rsidRPr="00CD3206">
              <w:rPr>
                <w:rFonts w:cs="Arial"/>
                <w:b/>
                <w:sz w:val="20"/>
              </w:rPr>
              <w:t>/</w:t>
            </w:r>
          </w:p>
          <w:p w:rsidR="00CB6295" w:rsidRPr="00CD3206" w:rsidRDefault="00CB6295" w:rsidP="00CD3206">
            <w:pPr>
              <w:ind w:right="34"/>
              <w:jc w:val="center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uomo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Mese di avvio</w:t>
            </w:r>
            <w:r w:rsidRPr="00CD3206">
              <w:rPr>
                <w:rStyle w:val="Rimandonotaapidipagina"/>
                <w:rFonts w:cs="Arial"/>
                <w:b/>
                <w:sz w:val="20"/>
              </w:rPr>
              <w:footnoteReference w:id="1"/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left="-191" w:right="-109"/>
              <w:jc w:val="center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Mese di conclusione</w:t>
            </w:r>
            <w:r w:rsidRPr="00CD3206">
              <w:rPr>
                <w:rFonts w:cs="Arial"/>
                <w:b/>
                <w:sz w:val="20"/>
                <w:vertAlign w:val="superscript"/>
              </w:rPr>
              <w:t>1</w:t>
            </w:r>
          </w:p>
        </w:tc>
      </w:tr>
      <w:tr w:rsidR="00CB6295" w:rsidRPr="005E556E" w:rsidTr="00821534">
        <w:trPr>
          <w:trHeight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WP 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Attività generali di progetto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  <w:tr w:rsidR="00CB6295" w:rsidRPr="005E556E" w:rsidTr="00821534">
        <w:trPr>
          <w:trHeight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WP 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  <w:tr w:rsidR="00CB6295" w:rsidRPr="005E556E" w:rsidTr="00821534">
        <w:trPr>
          <w:trHeight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WP …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  <w:tr w:rsidR="00CB6295" w:rsidRPr="005E556E" w:rsidTr="00821534">
        <w:trPr>
          <w:trHeight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WP n</w:t>
            </w:r>
            <w:r w:rsidR="004A0508">
              <w:rPr>
                <w:rStyle w:val="Rimandonotaapidipagina"/>
                <w:sz w:val="20"/>
              </w:rPr>
              <w:footnoteReference w:id="2"/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  <w:tr w:rsidR="00CB6295" w:rsidRPr="005E556E" w:rsidTr="00821534">
        <w:trPr>
          <w:trHeight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5169A6">
            <w:pPr>
              <w:ind w:right="34"/>
              <w:rPr>
                <w:rFonts w:cs="Arial"/>
                <w:i/>
                <w:sz w:val="20"/>
              </w:rPr>
            </w:pPr>
            <w:r w:rsidRPr="00CD3206">
              <w:rPr>
                <w:rFonts w:cs="Arial"/>
                <w:i/>
                <w:sz w:val="20"/>
              </w:rPr>
              <w:t>(totale)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</w:tbl>
    <w:p w:rsidR="00CB6295" w:rsidRDefault="00CB6295" w:rsidP="00300B23"/>
    <w:tbl>
      <w:tblPr>
        <w:tblW w:w="5224" w:type="pct"/>
        <w:tblLook w:val="00A0" w:firstRow="1" w:lastRow="0" w:firstColumn="1" w:lastColumn="0" w:noHBand="0" w:noVBand="0"/>
      </w:tblPr>
      <w:tblGrid>
        <w:gridCol w:w="1842"/>
        <w:gridCol w:w="852"/>
        <w:gridCol w:w="1700"/>
        <w:gridCol w:w="2656"/>
        <w:gridCol w:w="1741"/>
        <w:gridCol w:w="1279"/>
      </w:tblGrid>
      <w:tr w:rsidR="00CB6295" w:rsidRPr="005E556E" w:rsidTr="00CD3206">
        <w:trPr>
          <w:trHeight w:val="222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CB6295" w:rsidRPr="00CD3206" w:rsidRDefault="00CB6295" w:rsidP="00D22DB8">
            <w:pPr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</w:rPr>
              <w:t>Lista dei Deliverables</w:t>
            </w:r>
          </w:p>
        </w:tc>
      </w:tr>
      <w:tr w:rsidR="00CB6295" w:rsidRPr="005E556E" w:rsidTr="00821534">
        <w:trPr>
          <w:trHeight w:val="34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Titolo del Deliverable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-108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Id WP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Partner responsabile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Descrizione e tipologia</w:t>
            </w:r>
            <w:r w:rsidRPr="00CD3206">
              <w:rPr>
                <w:rStyle w:val="Rimandonotaapidipagina"/>
                <w:rFonts w:cs="Arial"/>
                <w:b/>
                <w:sz w:val="20"/>
              </w:rPr>
              <w:footnoteReference w:id="3"/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Livello di disseminazione</w:t>
            </w:r>
            <w:r w:rsidRPr="00CD3206">
              <w:rPr>
                <w:rStyle w:val="Rimandonotaapidipagina"/>
                <w:rFonts w:cs="Arial"/>
                <w:b/>
                <w:sz w:val="20"/>
              </w:rPr>
              <w:footnoteReference w:id="4"/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left="-37"/>
              <w:jc w:val="center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Mese di consegna</w:t>
            </w:r>
            <w:r w:rsidRPr="00CD3206">
              <w:rPr>
                <w:rFonts w:cs="Arial"/>
                <w:b/>
                <w:sz w:val="20"/>
                <w:vertAlign w:val="superscript"/>
              </w:rPr>
              <w:t>1</w:t>
            </w:r>
          </w:p>
        </w:tc>
      </w:tr>
      <w:tr w:rsidR="00CB6295" w:rsidRPr="005E556E" w:rsidTr="00821534">
        <w:trPr>
          <w:trHeight w:val="34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-108"/>
              <w:rPr>
                <w:rFonts w:cs="Arial"/>
                <w:sz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  <w:tr w:rsidR="00CB6295" w:rsidRPr="005E556E" w:rsidTr="00821534">
        <w:trPr>
          <w:trHeight w:val="34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-108"/>
              <w:rPr>
                <w:rFonts w:cs="Arial"/>
                <w:sz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  <w:tr w:rsidR="00CB6295" w:rsidRPr="005E556E" w:rsidTr="00821534">
        <w:trPr>
          <w:trHeight w:val="34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-108"/>
              <w:rPr>
                <w:rFonts w:cs="Arial"/>
                <w:sz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</w:tbl>
    <w:p w:rsidR="00CB6295" w:rsidRDefault="00CB6295" w:rsidP="00300B23"/>
    <w:tbl>
      <w:tblPr>
        <w:tblW w:w="5224" w:type="pct"/>
        <w:tblLook w:val="00A0" w:firstRow="1" w:lastRow="0" w:firstColumn="1" w:lastColumn="0" w:noHBand="0" w:noVBand="0"/>
      </w:tblPr>
      <w:tblGrid>
        <w:gridCol w:w="1842"/>
        <w:gridCol w:w="852"/>
        <w:gridCol w:w="1702"/>
        <w:gridCol w:w="2693"/>
        <w:gridCol w:w="1706"/>
        <w:gridCol w:w="1275"/>
      </w:tblGrid>
      <w:tr w:rsidR="00CB6295" w:rsidRPr="005E556E" w:rsidTr="00CD3206">
        <w:trPr>
          <w:trHeight w:val="222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CB6295" w:rsidRPr="00CD3206" w:rsidRDefault="00CB6295" w:rsidP="004D5046">
            <w:pPr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</w:rPr>
              <w:t>Lista delle Milestones</w:t>
            </w:r>
          </w:p>
        </w:tc>
      </w:tr>
      <w:tr w:rsidR="00CB6295" w:rsidRPr="005E556E" w:rsidTr="00821534">
        <w:trPr>
          <w:trHeight w:val="34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Titolo della  Milestone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990489">
            <w:pPr>
              <w:ind w:right="-108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Id WP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Partner responsabile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 xml:space="preserve">Descrizione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Mezzo di verifica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left="-37"/>
              <w:jc w:val="center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Mese di scadenza</w:t>
            </w:r>
            <w:r w:rsidRPr="00CD3206">
              <w:rPr>
                <w:rFonts w:cs="Arial"/>
                <w:b/>
                <w:sz w:val="20"/>
                <w:vertAlign w:val="superscript"/>
              </w:rPr>
              <w:t>1</w:t>
            </w:r>
          </w:p>
        </w:tc>
      </w:tr>
      <w:tr w:rsidR="00CB6295" w:rsidRPr="005E556E" w:rsidTr="00821534">
        <w:trPr>
          <w:trHeight w:val="34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  <w:tr w:rsidR="00CB6295" w:rsidRPr="005E556E" w:rsidTr="00821534">
        <w:trPr>
          <w:trHeight w:val="34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  <w:tr w:rsidR="00CB6295" w:rsidRPr="005E556E" w:rsidTr="00821534">
        <w:trPr>
          <w:trHeight w:val="34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rPr>
                <w:rFonts w:cs="Arial"/>
                <w:sz w:val="20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34"/>
              <w:jc w:val="center"/>
              <w:rPr>
                <w:rFonts w:cs="Arial"/>
                <w:sz w:val="20"/>
              </w:rPr>
            </w:pPr>
          </w:p>
        </w:tc>
      </w:tr>
    </w:tbl>
    <w:p w:rsidR="00CB6295" w:rsidRDefault="00CB6295" w:rsidP="00300B23"/>
    <w:tbl>
      <w:tblPr>
        <w:tblW w:w="10065" w:type="dxa"/>
        <w:tblLook w:val="00A0" w:firstRow="1" w:lastRow="0" w:firstColumn="1" w:lastColumn="0" w:noHBand="0" w:noVBand="0"/>
      </w:tblPr>
      <w:tblGrid>
        <w:gridCol w:w="10065"/>
      </w:tblGrid>
      <w:tr w:rsidR="00CB6295" w:rsidRPr="005E556E" w:rsidTr="00CD3206">
        <w:trPr>
          <w:trHeight w:val="397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4D3F1B" w:rsidRPr="00821534" w:rsidRDefault="004D3F1B" w:rsidP="004D5046">
            <w:pPr>
              <w:rPr>
                <w:rFonts w:cs="Arial"/>
                <w:b/>
                <w:color w:val="0070C0"/>
              </w:rPr>
            </w:pPr>
            <w:r w:rsidRPr="00821534">
              <w:rPr>
                <w:rFonts w:cs="Arial"/>
                <w:b/>
                <w:color w:val="0070C0"/>
              </w:rPr>
              <w:lastRenderedPageBreak/>
              <w:t xml:space="preserve">2. </w:t>
            </w:r>
            <w:r w:rsidR="00CB6295" w:rsidRPr="00821534">
              <w:rPr>
                <w:rFonts w:cs="Arial"/>
                <w:b/>
                <w:color w:val="0070C0"/>
              </w:rPr>
              <w:t xml:space="preserve">Descrizione </w:t>
            </w:r>
            <w:r w:rsidRPr="00821534">
              <w:rPr>
                <w:rFonts w:cs="Arial"/>
                <w:b/>
                <w:color w:val="0070C0"/>
              </w:rPr>
              <w:t xml:space="preserve">e quantificazione delle spese </w:t>
            </w:r>
            <w:r w:rsidR="00CB6295" w:rsidRPr="00821534">
              <w:rPr>
                <w:rFonts w:cs="Arial"/>
                <w:b/>
                <w:color w:val="0070C0"/>
              </w:rPr>
              <w:t xml:space="preserve">di ciascun Work Package </w:t>
            </w:r>
          </w:p>
          <w:p w:rsidR="00CB6295" w:rsidRPr="00CD3206" w:rsidRDefault="00CB6295" w:rsidP="004D5046">
            <w:pPr>
              <w:rPr>
                <w:rFonts w:cs="Arial"/>
                <w:b/>
              </w:rPr>
            </w:pPr>
            <w:r w:rsidRPr="00821534">
              <w:rPr>
                <w:rFonts w:cs="Arial"/>
                <w:color w:val="0070C0"/>
              </w:rPr>
              <w:t>(da riprodurre per ciascun WP)</w:t>
            </w:r>
          </w:p>
        </w:tc>
      </w:tr>
      <w:tr w:rsidR="00CB6295" w:rsidRPr="005E556E" w:rsidTr="00CD3206">
        <w:trPr>
          <w:trHeight w:val="270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194"/>
              <w:rPr>
                <w:bCs/>
                <w:szCs w:val="22"/>
              </w:rPr>
            </w:pPr>
            <w:r w:rsidRPr="00CD3206">
              <w:rPr>
                <w:bCs/>
                <w:szCs w:val="22"/>
              </w:rPr>
              <w:t xml:space="preserve">Descrivere: </w:t>
            </w:r>
          </w:p>
          <w:p w:rsidR="00CB6295" w:rsidRPr="00CD3206" w:rsidRDefault="00CB6295" w:rsidP="00CD3206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right="6"/>
              <w:rPr>
                <w:rFonts w:cs="Arial"/>
              </w:rPr>
            </w:pPr>
            <w:r w:rsidRPr="00CD3206">
              <w:rPr>
                <w:rFonts w:cs="Arial"/>
              </w:rPr>
              <w:t>l’attività del WP in modo dettagliato e scomponendole in componenti (task);</w:t>
            </w:r>
          </w:p>
          <w:p w:rsidR="00CB6295" w:rsidRPr="00CD3206" w:rsidRDefault="00CB6295" w:rsidP="00CD3206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right="6"/>
              <w:rPr>
                <w:rFonts w:cs="Arial"/>
              </w:rPr>
            </w:pPr>
            <w:r w:rsidRPr="00CD3206">
              <w:rPr>
                <w:rFonts w:cs="Arial"/>
              </w:rPr>
              <w:t xml:space="preserve">le milestones ed i deliverables (dettagliati); </w:t>
            </w:r>
          </w:p>
          <w:p w:rsidR="00CB6295" w:rsidRPr="00125182" w:rsidRDefault="00CB6295" w:rsidP="00CD3206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right="6"/>
              <w:rPr>
                <w:rFonts w:cs="Arial"/>
              </w:rPr>
            </w:pPr>
            <w:r w:rsidRPr="00CD3206">
              <w:rPr>
                <w:rFonts w:cs="Arial"/>
              </w:rPr>
              <w:t xml:space="preserve">le relative tempistiche di realizzazione delle attività con evidenza dei mesi di inizio e di fine, delle milestones e delle scadenze per i deliverables (rappresentate </w:t>
            </w:r>
            <w:r w:rsidRPr="00125182">
              <w:rPr>
                <w:rFonts w:cs="Arial"/>
              </w:rPr>
              <w:t xml:space="preserve">graficamente con un </w:t>
            </w:r>
            <w:r w:rsidRPr="001B0B12">
              <w:rPr>
                <w:rFonts w:cs="Arial"/>
              </w:rPr>
              <w:t>diagramma</w:t>
            </w:r>
            <w:r w:rsidRPr="00125182">
              <w:rPr>
                <w:rFonts w:cs="Arial"/>
              </w:rPr>
              <w:t xml:space="preserve"> di GAN</w:t>
            </w:r>
            <w:r w:rsidR="00125182" w:rsidRPr="00125182">
              <w:rPr>
                <w:rFonts w:cs="Arial"/>
              </w:rPr>
              <w:t>T</w:t>
            </w:r>
            <w:r w:rsidRPr="00125182">
              <w:rPr>
                <w:rFonts w:cs="Arial"/>
              </w:rPr>
              <w:t>T o similare);</w:t>
            </w:r>
          </w:p>
          <w:p w:rsidR="00CB6295" w:rsidRPr="00CD3206" w:rsidRDefault="00CB6295" w:rsidP="00CD3206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right="6"/>
              <w:rPr>
                <w:rFonts w:cs="Arial"/>
              </w:rPr>
            </w:pPr>
            <w:r w:rsidRPr="00CD3206">
              <w:rPr>
                <w:rFonts w:cs="Arial"/>
              </w:rPr>
              <w:t>gli aspetti critici che si possono frapporre alla riuscita del WP e le misure adottate per ridurre i rischi;</w:t>
            </w:r>
          </w:p>
          <w:p w:rsidR="00CB6295" w:rsidRPr="00CD3206" w:rsidRDefault="00CB6295" w:rsidP="00CD3206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right="6"/>
              <w:rPr>
                <w:rFonts w:cs="Arial"/>
              </w:rPr>
            </w:pPr>
            <w:r w:rsidRPr="00CD3206">
              <w:rPr>
                <w:rFonts w:cs="Arial"/>
              </w:rPr>
              <w:t>le esperienze e capacità del coordinatore tecnico-scientifico e delle altre eventuali Figure Chiave;</w:t>
            </w:r>
          </w:p>
          <w:p w:rsidR="00CB6295" w:rsidRPr="00CD3206" w:rsidRDefault="00CB6295" w:rsidP="00CD3206">
            <w:pPr>
              <w:ind w:right="194"/>
              <w:rPr>
                <w:bCs/>
                <w:szCs w:val="22"/>
              </w:rPr>
            </w:pPr>
            <w:r w:rsidRPr="00CD3206">
              <w:rPr>
                <w:bCs/>
                <w:szCs w:val="22"/>
              </w:rPr>
              <w:t xml:space="preserve">Descrivere, valorizzare </w:t>
            </w:r>
            <w:r w:rsidRPr="00CD3206">
              <w:rPr>
                <w:rFonts w:cs="Arial"/>
              </w:rPr>
              <w:t>(per Partner ove più di uno)</w:t>
            </w:r>
            <w:r w:rsidRPr="00CD3206">
              <w:rPr>
                <w:bCs/>
                <w:szCs w:val="22"/>
              </w:rPr>
              <w:t xml:space="preserve"> e fornire </w:t>
            </w:r>
            <w:r w:rsidRPr="00CD3206">
              <w:rPr>
                <w:rFonts w:cs="Arial"/>
              </w:rPr>
              <w:t>gli elementi che determinano la congruità dei relativi costi rispett</w:t>
            </w:r>
            <w:r w:rsidRPr="00125182">
              <w:rPr>
                <w:rFonts w:cs="Arial"/>
              </w:rPr>
              <w:t xml:space="preserve">o </w:t>
            </w:r>
            <w:r w:rsidR="00E46CDA">
              <w:rPr>
                <w:rFonts w:cs="Arial"/>
              </w:rPr>
              <w:t>a</w:t>
            </w:r>
            <w:r w:rsidR="00125182" w:rsidRPr="001B0B12">
              <w:rPr>
                <w:rFonts w:cs="Arial"/>
              </w:rPr>
              <w:t>i prezzi di mercato</w:t>
            </w:r>
            <w:r w:rsidRPr="00125182">
              <w:rPr>
                <w:rFonts w:cs="Arial"/>
              </w:rPr>
              <w:t>:</w:t>
            </w:r>
          </w:p>
          <w:p w:rsidR="00CB6295" w:rsidRPr="00CD3206" w:rsidRDefault="00CB6295" w:rsidP="00CD3206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right="6"/>
              <w:rPr>
                <w:rFonts w:cs="Arial"/>
              </w:rPr>
            </w:pPr>
            <w:r w:rsidRPr="00CD3206">
              <w:rPr>
                <w:rFonts w:cs="Arial"/>
              </w:rPr>
              <w:t>l’articolazione del gruppo di lavoro dedicato (qualifiche e profili, numero, etc.) con relative previsioni di impegno (giornate o ore/uomo) con riferimento, in caso di WP realizzato congiu</w:t>
            </w:r>
            <w:r w:rsidR="00E46CDA">
              <w:rPr>
                <w:rFonts w:cs="Arial"/>
              </w:rPr>
              <w:t>n</w:t>
            </w:r>
            <w:r w:rsidRPr="00CD3206">
              <w:rPr>
                <w:rFonts w:cs="Arial"/>
              </w:rPr>
              <w:t>tamente da più Partner, al contributo di ciascuno di loro;</w:t>
            </w:r>
          </w:p>
          <w:p w:rsidR="00CB6295" w:rsidRPr="00CD3206" w:rsidRDefault="00CB6295" w:rsidP="00CD3206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right="6"/>
              <w:rPr>
                <w:rFonts w:cs="Arial"/>
              </w:rPr>
            </w:pPr>
            <w:r w:rsidRPr="00CD3206">
              <w:rPr>
                <w:rFonts w:cs="Arial"/>
              </w:rPr>
              <w:t>le dotazioni necessarie in termini di strumentazioni, dati, conoscenze messe a disposizione dai Partner o da acquisire);</w:t>
            </w:r>
          </w:p>
          <w:p w:rsidR="00CB6295" w:rsidRPr="00CD3206" w:rsidRDefault="00CB6295" w:rsidP="00CD3206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right="6"/>
              <w:rPr>
                <w:rFonts w:cs="Arial"/>
              </w:rPr>
            </w:pPr>
            <w:r w:rsidRPr="00CD3206">
              <w:rPr>
                <w:rFonts w:cs="Arial"/>
              </w:rPr>
              <w:t xml:space="preserve">i fabbisogni previsti per ricerca contrattuale, competenze tecniche, brevetti, materiali di consumo, etc.  </w:t>
            </w:r>
          </w:p>
        </w:tc>
      </w:tr>
    </w:tbl>
    <w:p w:rsidR="00CB6295" w:rsidRDefault="00CB6295" w:rsidP="00300B23"/>
    <w:tbl>
      <w:tblPr>
        <w:tblW w:w="10065" w:type="dxa"/>
        <w:tblLook w:val="00A0" w:firstRow="1" w:lastRow="0" w:firstColumn="1" w:lastColumn="0" w:noHBand="0" w:noVBand="0"/>
      </w:tblPr>
      <w:tblGrid>
        <w:gridCol w:w="2013"/>
        <w:gridCol w:w="1610"/>
        <w:gridCol w:w="63"/>
        <w:gridCol w:w="1547"/>
        <w:gridCol w:w="1611"/>
        <w:gridCol w:w="1610"/>
        <w:gridCol w:w="1611"/>
      </w:tblGrid>
      <w:tr w:rsidR="00CB6295" w:rsidRPr="0068607E" w:rsidTr="00CD3206">
        <w:trPr>
          <w:trHeight w:val="397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center"/>
          </w:tcPr>
          <w:p w:rsidR="00CB6295" w:rsidRPr="00CD3206" w:rsidRDefault="00CB6295" w:rsidP="004D5046">
            <w:pPr>
              <w:rPr>
                <w:rFonts w:cs="Arial"/>
                <w:b/>
                <w:szCs w:val="22"/>
              </w:rPr>
            </w:pPr>
            <w:r w:rsidRPr="00CD3206">
              <w:rPr>
                <w:rFonts w:cs="Arial"/>
                <w:b/>
                <w:szCs w:val="22"/>
              </w:rPr>
              <w:t xml:space="preserve">Sintesi Work Package </w:t>
            </w:r>
            <w:r w:rsidRPr="00CD3206">
              <w:rPr>
                <w:rFonts w:cs="Arial"/>
                <w:szCs w:val="22"/>
              </w:rPr>
              <w:t>(da riprodurre per ciascun WP)</w:t>
            </w:r>
          </w:p>
        </w:tc>
      </w:tr>
      <w:tr w:rsidR="00CB6295" w:rsidRPr="0068607E" w:rsidTr="00821534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 xml:space="preserve"> Id WP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Partner responsabile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Titolo WP</w:t>
            </w: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Partner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jc w:val="right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Ore/uomo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jc w:val="right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a) Personale Dip.</w:t>
            </w:r>
            <w:r w:rsidRPr="00CD3206">
              <w:rPr>
                <w:rStyle w:val="Rimandonotaapidipagina"/>
                <w:rFonts w:cs="Arial"/>
                <w:sz w:val="20"/>
              </w:rPr>
              <w:footnoteReference w:id="5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jc w:val="right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b) Ammort./canoni</w:t>
            </w:r>
            <w:r w:rsidRPr="00CD3206">
              <w:rPr>
                <w:rFonts w:cs="Arial"/>
                <w:sz w:val="20"/>
                <w:vertAlign w:val="superscript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jc w:val="right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c) Servizi</w:t>
            </w:r>
            <w:r w:rsidRPr="00CD3206">
              <w:rPr>
                <w:rFonts w:cs="Arial"/>
                <w:sz w:val="20"/>
                <w:vertAlign w:val="superscript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jc w:val="right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d) Materiali</w:t>
            </w:r>
            <w:r w:rsidRPr="00CD3206">
              <w:rPr>
                <w:rFonts w:cs="Arial"/>
                <w:sz w:val="20"/>
                <w:vertAlign w:val="superscript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Totale Spese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</w:tbl>
    <w:p w:rsidR="00097FAF" w:rsidRDefault="003B23E3" w:rsidP="00821534">
      <w:pPr>
        <w:spacing w:before="120" w:after="120" w:line="257" w:lineRule="auto"/>
        <w:jc w:val="both"/>
        <w:rPr>
          <w:rFonts w:cs="Gill Sans MT"/>
          <w:b/>
          <w:bCs/>
        </w:rPr>
      </w:pPr>
      <w:r>
        <w:t xml:space="preserve">Per quanto riguarda i costi </w:t>
      </w:r>
      <w:r w:rsidR="00DA2A99">
        <w:t xml:space="preserve">imputati al Progetto </w:t>
      </w:r>
      <w:r>
        <w:t>per il personale dipendente e le consulenze quotate a giornata o ore va fornito</w:t>
      </w:r>
      <w:r w:rsidR="004D3F1B">
        <w:t>, per ciascun WP e Partner,</w:t>
      </w:r>
      <w:r>
        <w:t xml:space="preserve"> una tabella con il seguente dettaglio</w:t>
      </w:r>
      <w:r w:rsidR="00DA2A99">
        <w:t>:</w:t>
      </w:r>
      <w: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1771"/>
        <w:gridCol w:w="1631"/>
        <w:gridCol w:w="1701"/>
      </w:tblGrid>
      <w:tr w:rsidR="00DA2A99" w:rsidTr="00821534">
        <w:trPr>
          <w:trHeight w:val="340"/>
        </w:trPr>
        <w:tc>
          <w:tcPr>
            <w:tcW w:w="4962" w:type="dxa"/>
            <w:shd w:val="clear" w:color="auto" w:fill="BFBFBF"/>
            <w:vAlign w:val="center"/>
          </w:tcPr>
          <w:p w:rsidR="00DA2A99" w:rsidRPr="00821534" w:rsidRDefault="00DA2A99" w:rsidP="00DA2A99">
            <w:pPr>
              <w:spacing w:line="256" w:lineRule="auto"/>
              <w:jc w:val="center"/>
              <w:rPr>
                <w:rFonts w:cs="Gill Sans MT"/>
                <w:b/>
                <w:bCs/>
              </w:rPr>
            </w:pPr>
            <w:r w:rsidRPr="00821534">
              <w:rPr>
                <w:rFonts w:cs="Gill Sans MT"/>
                <w:b/>
                <w:bCs/>
              </w:rPr>
              <w:t>Nominativo e qualifica</w:t>
            </w:r>
            <w:r>
              <w:rPr>
                <w:rStyle w:val="Rimandonotaapidipagina"/>
                <w:b/>
                <w:bCs/>
              </w:rPr>
              <w:footnoteReference w:id="6"/>
            </w:r>
            <w:r>
              <w:rPr>
                <w:rFonts w:cs="Gill Sans MT"/>
                <w:bCs/>
              </w:rPr>
              <w:t xml:space="preserve"> (*)</w:t>
            </w:r>
          </w:p>
        </w:tc>
        <w:tc>
          <w:tcPr>
            <w:tcW w:w="1771" w:type="dxa"/>
            <w:shd w:val="clear" w:color="auto" w:fill="BFBFBF"/>
          </w:tcPr>
          <w:p w:rsidR="00DA2A99" w:rsidRPr="00DA2A99" w:rsidRDefault="00DA2A99" w:rsidP="00BD0199">
            <w:pPr>
              <w:spacing w:line="256" w:lineRule="auto"/>
              <w:jc w:val="center"/>
              <w:rPr>
                <w:rFonts w:cs="Gill Sans MT"/>
                <w:b/>
                <w:bCs/>
              </w:rPr>
            </w:pPr>
            <w:r w:rsidRPr="00821534">
              <w:rPr>
                <w:rFonts w:cs="Gill Sans MT"/>
                <w:b/>
                <w:bCs/>
              </w:rPr>
              <w:t>Costo</w:t>
            </w:r>
            <w:r>
              <w:rPr>
                <w:rFonts w:cs="Gill Sans MT"/>
                <w:b/>
                <w:bCs/>
              </w:rPr>
              <w:t xml:space="preserve"> </w:t>
            </w:r>
            <w:r w:rsidRPr="00821534">
              <w:rPr>
                <w:rFonts w:cs="Gill Sans MT"/>
                <w:b/>
                <w:bCs/>
              </w:rPr>
              <w:t>Unitario</w:t>
            </w:r>
          </w:p>
        </w:tc>
        <w:tc>
          <w:tcPr>
            <w:tcW w:w="1631" w:type="dxa"/>
            <w:shd w:val="clear" w:color="auto" w:fill="BFBFBF"/>
          </w:tcPr>
          <w:p w:rsidR="00DA2A99" w:rsidRPr="00DA2A99" w:rsidRDefault="00DA2A99" w:rsidP="00BD0199">
            <w:pPr>
              <w:spacing w:line="256" w:lineRule="auto"/>
              <w:jc w:val="center"/>
              <w:rPr>
                <w:rFonts w:cs="Gill Sans MT"/>
                <w:b/>
                <w:bCs/>
              </w:rPr>
            </w:pPr>
            <w:r w:rsidRPr="00821534">
              <w:rPr>
                <w:rFonts w:cs="Gill Sans MT"/>
                <w:b/>
                <w:bCs/>
              </w:rPr>
              <w:t>N° giorni/ore</w:t>
            </w:r>
          </w:p>
        </w:tc>
        <w:tc>
          <w:tcPr>
            <w:tcW w:w="1701" w:type="dxa"/>
            <w:shd w:val="clear" w:color="auto" w:fill="BFBFBF"/>
          </w:tcPr>
          <w:p w:rsidR="00DA2A99" w:rsidRPr="00DA2A99" w:rsidRDefault="00DA2A99" w:rsidP="00BD0199">
            <w:pPr>
              <w:spacing w:line="256" w:lineRule="auto"/>
              <w:jc w:val="center"/>
              <w:rPr>
                <w:rFonts w:cs="Gill Sans MT"/>
                <w:b/>
                <w:bCs/>
              </w:rPr>
            </w:pPr>
            <w:r w:rsidRPr="00821534">
              <w:rPr>
                <w:rFonts w:cs="Gill Sans MT"/>
                <w:b/>
                <w:bCs/>
              </w:rPr>
              <w:t>Tot. Costo</w:t>
            </w:r>
          </w:p>
        </w:tc>
      </w:tr>
      <w:tr w:rsidR="00DA2A99" w:rsidTr="00821534">
        <w:trPr>
          <w:trHeight w:val="340"/>
        </w:trPr>
        <w:tc>
          <w:tcPr>
            <w:tcW w:w="4962" w:type="dxa"/>
          </w:tcPr>
          <w:p w:rsidR="00DA2A99" w:rsidRDefault="00DA2A99" w:rsidP="00BD0199">
            <w:pPr>
              <w:spacing w:line="256" w:lineRule="auto"/>
              <w:rPr>
                <w:rFonts w:cs="Gill Sans MT"/>
                <w:b/>
                <w:bCs/>
              </w:rPr>
            </w:pPr>
          </w:p>
        </w:tc>
        <w:tc>
          <w:tcPr>
            <w:tcW w:w="1771" w:type="dxa"/>
          </w:tcPr>
          <w:p w:rsidR="00DA2A99" w:rsidRDefault="00DA2A99" w:rsidP="00BD0199">
            <w:pPr>
              <w:spacing w:line="256" w:lineRule="auto"/>
              <w:rPr>
                <w:rFonts w:cs="Gill Sans MT"/>
                <w:b/>
                <w:bCs/>
              </w:rPr>
            </w:pPr>
          </w:p>
        </w:tc>
        <w:tc>
          <w:tcPr>
            <w:tcW w:w="1631" w:type="dxa"/>
          </w:tcPr>
          <w:p w:rsidR="00DA2A99" w:rsidRDefault="00DA2A99" w:rsidP="00BD0199">
            <w:pPr>
              <w:spacing w:line="256" w:lineRule="auto"/>
              <w:rPr>
                <w:rFonts w:cs="Gill Sans MT"/>
                <w:b/>
                <w:bCs/>
              </w:rPr>
            </w:pPr>
          </w:p>
        </w:tc>
        <w:tc>
          <w:tcPr>
            <w:tcW w:w="1701" w:type="dxa"/>
          </w:tcPr>
          <w:p w:rsidR="00DA2A99" w:rsidRDefault="00DA2A99" w:rsidP="00BD0199">
            <w:pPr>
              <w:spacing w:line="256" w:lineRule="auto"/>
              <w:rPr>
                <w:rFonts w:cs="Gill Sans MT"/>
                <w:b/>
                <w:bCs/>
              </w:rPr>
            </w:pPr>
          </w:p>
        </w:tc>
      </w:tr>
      <w:tr w:rsidR="00DA2A99" w:rsidTr="00821534">
        <w:trPr>
          <w:trHeight w:val="340"/>
        </w:trPr>
        <w:tc>
          <w:tcPr>
            <w:tcW w:w="4962" w:type="dxa"/>
          </w:tcPr>
          <w:p w:rsidR="00DA2A99" w:rsidRDefault="00DA2A99" w:rsidP="00BD0199">
            <w:pPr>
              <w:spacing w:line="256" w:lineRule="auto"/>
              <w:rPr>
                <w:rFonts w:cs="Gill Sans MT"/>
                <w:b/>
                <w:bCs/>
              </w:rPr>
            </w:pPr>
          </w:p>
        </w:tc>
        <w:tc>
          <w:tcPr>
            <w:tcW w:w="1771" w:type="dxa"/>
          </w:tcPr>
          <w:p w:rsidR="00DA2A99" w:rsidRDefault="00DA2A99" w:rsidP="00BD0199">
            <w:pPr>
              <w:spacing w:line="256" w:lineRule="auto"/>
              <w:rPr>
                <w:rFonts w:cs="Gill Sans MT"/>
                <w:b/>
                <w:bCs/>
              </w:rPr>
            </w:pPr>
          </w:p>
        </w:tc>
        <w:tc>
          <w:tcPr>
            <w:tcW w:w="1631" w:type="dxa"/>
          </w:tcPr>
          <w:p w:rsidR="00DA2A99" w:rsidRDefault="00DA2A99" w:rsidP="00BD0199">
            <w:pPr>
              <w:spacing w:line="256" w:lineRule="auto"/>
              <w:rPr>
                <w:rFonts w:cs="Gill Sans MT"/>
                <w:b/>
                <w:bCs/>
              </w:rPr>
            </w:pPr>
          </w:p>
        </w:tc>
        <w:tc>
          <w:tcPr>
            <w:tcW w:w="1701" w:type="dxa"/>
          </w:tcPr>
          <w:p w:rsidR="00DA2A99" w:rsidRDefault="00DA2A99" w:rsidP="00BD0199">
            <w:pPr>
              <w:spacing w:line="256" w:lineRule="auto"/>
              <w:rPr>
                <w:rFonts w:cs="Gill Sans MT"/>
                <w:b/>
                <w:bCs/>
              </w:rPr>
            </w:pPr>
          </w:p>
        </w:tc>
      </w:tr>
      <w:tr w:rsidR="00DA2A99" w:rsidTr="00821534">
        <w:trPr>
          <w:trHeight w:val="340"/>
        </w:trPr>
        <w:tc>
          <w:tcPr>
            <w:tcW w:w="4962" w:type="dxa"/>
          </w:tcPr>
          <w:p w:rsidR="00DA2A99" w:rsidRDefault="00DA2A99" w:rsidP="00BD0199">
            <w:pPr>
              <w:spacing w:line="256" w:lineRule="auto"/>
              <w:rPr>
                <w:rFonts w:cs="Gill Sans MT"/>
                <w:b/>
                <w:bCs/>
              </w:rPr>
            </w:pPr>
          </w:p>
        </w:tc>
        <w:tc>
          <w:tcPr>
            <w:tcW w:w="1771" w:type="dxa"/>
          </w:tcPr>
          <w:p w:rsidR="00DA2A99" w:rsidRDefault="00DA2A99" w:rsidP="00BD0199">
            <w:pPr>
              <w:spacing w:line="256" w:lineRule="auto"/>
              <w:rPr>
                <w:rFonts w:cs="Gill Sans MT"/>
                <w:b/>
                <w:bCs/>
              </w:rPr>
            </w:pPr>
          </w:p>
        </w:tc>
        <w:tc>
          <w:tcPr>
            <w:tcW w:w="1631" w:type="dxa"/>
          </w:tcPr>
          <w:p w:rsidR="00DA2A99" w:rsidRDefault="00DA2A99" w:rsidP="00BD0199">
            <w:pPr>
              <w:spacing w:line="256" w:lineRule="auto"/>
              <w:rPr>
                <w:rFonts w:cs="Gill Sans MT"/>
                <w:b/>
                <w:bCs/>
              </w:rPr>
            </w:pPr>
          </w:p>
        </w:tc>
        <w:tc>
          <w:tcPr>
            <w:tcW w:w="1701" w:type="dxa"/>
          </w:tcPr>
          <w:p w:rsidR="00DA2A99" w:rsidRDefault="00DA2A99" w:rsidP="00BD0199">
            <w:pPr>
              <w:spacing w:line="256" w:lineRule="auto"/>
              <w:rPr>
                <w:rFonts w:cs="Gill Sans MT"/>
                <w:b/>
                <w:bCs/>
              </w:rPr>
            </w:pPr>
          </w:p>
        </w:tc>
      </w:tr>
    </w:tbl>
    <w:p w:rsidR="00097FAF" w:rsidRPr="00B44B4D" w:rsidRDefault="003B23E3" w:rsidP="00097FAF">
      <w:pPr>
        <w:spacing w:before="120" w:line="257" w:lineRule="auto"/>
        <w:rPr>
          <w:rFonts w:cs="Gill Sans MT"/>
          <w:bCs/>
        </w:rPr>
      </w:pPr>
      <w:r>
        <w:lastRenderedPageBreak/>
        <w:t xml:space="preserve">Per quanto riguarda i costi </w:t>
      </w:r>
      <w:r w:rsidR="00DA2A99">
        <w:t>imputati al Progetto di cui all’art. 7 (1) (b) dell’Avviso (</w:t>
      </w:r>
      <w:r>
        <w:t>ammortamenti</w:t>
      </w:r>
      <w:r w:rsidR="00DA2A99">
        <w:t>, canoni di leasing o noleggio della strumentazione …)</w:t>
      </w:r>
      <w:r>
        <w:t xml:space="preserve"> va fornito</w:t>
      </w:r>
      <w:r w:rsidR="004D3F1B">
        <w:t>, per ciascun WP e Partner,</w:t>
      </w:r>
      <w:r>
        <w:t xml:space="preserve"> una tabella con il seguente dettaglio 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1"/>
        <w:gridCol w:w="1986"/>
        <w:gridCol w:w="1984"/>
        <w:gridCol w:w="1418"/>
        <w:gridCol w:w="1700"/>
      </w:tblGrid>
      <w:tr w:rsidR="004D3F1B" w:rsidRPr="00643D2D" w:rsidTr="00821534">
        <w:trPr>
          <w:trHeight w:val="340"/>
        </w:trPr>
        <w:tc>
          <w:tcPr>
            <w:tcW w:w="1477" w:type="pct"/>
            <w:shd w:val="clear" w:color="auto" w:fill="BFBFBF"/>
            <w:vAlign w:val="center"/>
          </w:tcPr>
          <w:p w:rsidR="003B23E3" w:rsidRPr="00821534" w:rsidRDefault="003B23E3" w:rsidP="00DA2A99">
            <w:pPr>
              <w:ind w:right="34"/>
              <w:jc w:val="center"/>
              <w:rPr>
                <w:rFonts w:cs="Arial"/>
                <w:b/>
              </w:rPr>
            </w:pPr>
            <w:r w:rsidRPr="00821534">
              <w:rPr>
                <w:rFonts w:cs="Arial"/>
                <w:b/>
              </w:rPr>
              <w:t xml:space="preserve">Descrizione </w:t>
            </w:r>
          </w:p>
        </w:tc>
        <w:tc>
          <w:tcPr>
            <w:tcW w:w="987" w:type="pct"/>
            <w:shd w:val="clear" w:color="auto" w:fill="BFBFBF"/>
            <w:vAlign w:val="center"/>
          </w:tcPr>
          <w:p w:rsidR="003B23E3" w:rsidRPr="00821534" w:rsidRDefault="00DA2A99" w:rsidP="00DA2A99">
            <w:pPr>
              <w:ind w:left="-108"/>
              <w:jc w:val="center"/>
              <w:rPr>
                <w:rFonts w:cs="Arial"/>
                <w:b/>
              </w:rPr>
            </w:pPr>
            <w:r w:rsidRPr="00821534">
              <w:rPr>
                <w:rFonts w:cs="Arial"/>
                <w:b/>
              </w:rPr>
              <w:t>Costo storico originario</w:t>
            </w:r>
          </w:p>
        </w:tc>
        <w:tc>
          <w:tcPr>
            <w:tcW w:w="986" w:type="pct"/>
            <w:shd w:val="clear" w:color="auto" w:fill="BFBFBF"/>
            <w:vAlign w:val="center"/>
          </w:tcPr>
          <w:p w:rsidR="003B23E3" w:rsidRPr="00821534" w:rsidRDefault="003B23E3" w:rsidP="00BD0199">
            <w:pPr>
              <w:ind w:left="-108"/>
              <w:jc w:val="center"/>
              <w:rPr>
                <w:rFonts w:cs="Arial"/>
                <w:b/>
              </w:rPr>
            </w:pPr>
            <w:r w:rsidRPr="00821534">
              <w:rPr>
                <w:rFonts w:cs="Arial"/>
                <w:b/>
              </w:rPr>
              <w:t xml:space="preserve">Quota di </w:t>
            </w:r>
            <w:r w:rsidR="00DA2A99" w:rsidRPr="00821534">
              <w:rPr>
                <w:rFonts w:cs="Arial"/>
                <w:b/>
              </w:rPr>
              <w:t>a</w:t>
            </w:r>
            <w:r w:rsidRPr="00821534">
              <w:rPr>
                <w:rFonts w:cs="Arial"/>
                <w:b/>
              </w:rPr>
              <w:t>mmortamento</w:t>
            </w:r>
            <w:r w:rsidR="00DA2A99" w:rsidRPr="00821534">
              <w:rPr>
                <w:rFonts w:cs="Arial"/>
                <w:b/>
              </w:rPr>
              <w:t xml:space="preserve"> o</w:t>
            </w:r>
            <w:r w:rsidRPr="00821534">
              <w:rPr>
                <w:rFonts w:cs="Arial"/>
                <w:b/>
              </w:rPr>
              <w:t xml:space="preserve"> canon</w:t>
            </w:r>
            <w:r w:rsidR="00DA2A99" w:rsidRPr="00821534">
              <w:rPr>
                <w:rFonts w:cs="Arial"/>
                <w:b/>
              </w:rPr>
              <w:t>e mensile</w:t>
            </w:r>
            <w:r w:rsidR="00DA2A99" w:rsidRPr="00DA2A99">
              <w:rPr>
                <w:rStyle w:val="Rimandonotaapidipagina"/>
              </w:rPr>
              <w:footnoteReference w:id="7"/>
            </w:r>
          </w:p>
        </w:tc>
        <w:tc>
          <w:tcPr>
            <w:tcW w:w="705" w:type="pct"/>
            <w:shd w:val="clear" w:color="auto" w:fill="BFBFBF"/>
            <w:vAlign w:val="center"/>
          </w:tcPr>
          <w:p w:rsidR="003B23E3" w:rsidRPr="00821534" w:rsidRDefault="003B23E3" w:rsidP="00BD0199">
            <w:pPr>
              <w:ind w:left="-170" w:right="-75"/>
              <w:jc w:val="center"/>
              <w:rPr>
                <w:rFonts w:cs="Arial"/>
                <w:b/>
              </w:rPr>
            </w:pPr>
            <w:r w:rsidRPr="00821534">
              <w:rPr>
                <w:rFonts w:cs="Arial"/>
                <w:b/>
              </w:rPr>
              <w:t>N° mesi di utilizzo</w:t>
            </w:r>
          </w:p>
        </w:tc>
        <w:tc>
          <w:tcPr>
            <w:tcW w:w="845" w:type="pct"/>
            <w:shd w:val="clear" w:color="auto" w:fill="BFBFBF"/>
            <w:vAlign w:val="center"/>
          </w:tcPr>
          <w:p w:rsidR="003B23E3" w:rsidRPr="00821534" w:rsidRDefault="00DA2A99" w:rsidP="00BD0199">
            <w:pPr>
              <w:ind w:left="-141" w:right="-1"/>
              <w:jc w:val="center"/>
              <w:rPr>
                <w:rFonts w:cs="Arial"/>
                <w:b/>
              </w:rPr>
            </w:pPr>
            <w:r w:rsidRPr="00821534">
              <w:rPr>
                <w:rFonts w:cs="Arial"/>
                <w:b/>
              </w:rPr>
              <w:t>Tot. costo</w:t>
            </w:r>
          </w:p>
        </w:tc>
      </w:tr>
      <w:tr w:rsidR="00904C15" w:rsidRPr="00643D2D" w:rsidTr="00821534">
        <w:trPr>
          <w:trHeight w:val="340"/>
        </w:trPr>
        <w:tc>
          <w:tcPr>
            <w:tcW w:w="1477" w:type="pct"/>
          </w:tcPr>
          <w:p w:rsidR="003B23E3" w:rsidRPr="00643D2D" w:rsidRDefault="003B23E3" w:rsidP="00BD0199">
            <w:pPr>
              <w:ind w:right="-284"/>
              <w:jc w:val="both"/>
              <w:rPr>
                <w:rFonts w:cs="Arial"/>
                <w:i/>
              </w:rPr>
            </w:pPr>
          </w:p>
        </w:tc>
        <w:tc>
          <w:tcPr>
            <w:tcW w:w="987" w:type="pct"/>
          </w:tcPr>
          <w:p w:rsidR="003B23E3" w:rsidRPr="00643D2D" w:rsidRDefault="003B23E3" w:rsidP="00BD0199">
            <w:pPr>
              <w:ind w:left="-108" w:right="-284"/>
              <w:jc w:val="both"/>
              <w:rPr>
                <w:rFonts w:cs="Arial"/>
                <w:i/>
              </w:rPr>
            </w:pPr>
          </w:p>
        </w:tc>
        <w:tc>
          <w:tcPr>
            <w:tcW w:w="986" w:type="pct"/>
          </w:tcPr>
          <w:p w:rsidR="003B23E3" w:rsidRPr="00643D2D" w:rsidRDefault="003B23E3" w:rsidP="00BD0199">
            <w:pPr>
              <w:ind w:left="-108" w:right="-284"/>
              <w:jc w:val="both"/>
              <w:rPr>
                <w:rFonts w:cs="Arial"/>
                <w:i/>
              </w:rPr>
            </w:pPr>
          </w:p>
        </w:tc>
        <w:tc>
          <w:tcPr>
            <w:tcW w:w="705" w:type="pct"/>
          </w:tcPr>
          <w:p w:rsidR="003B23E3" w:rsidRPr="00643D2D" w:rsidRDefault="003B23E3" w:rsidP="00BD0199">
            <w:pPr>
              <w:ind w:left="-170" w:right="-284"/>
              <w:jc w:val="both"/>
              <w:rPr>
                <w:rFonts w:cs="Arial"/>
                <w:i/>
              </w:rPr>
            </w:pPr>
          </w:p>
        </w:tc>
        <w:tc>
          <w:tcPr>
            <w:tcW w:w="845" w:type="pct"/>
          </w:tcPr>
          <w:p w:rsidR="003B23E3" w:rsidRPr="00643D2D" w:rsidRDefault="003B23E3" w:rsidP="00BD0199">
            <w:pPr>
              <w:ind w:left="-141" w:right="-284"/>
              <w:jc w:val="both"/>
              <w:rPr>
                <w:rFonts w:cs="Arial"/>
                <w:i/>
              </w:rPr>
            </w:pPr>
          </w:p>
        </w:tc>
      </w:tr>
      <w:tr w:rsidR="00DA2A99" w:rsidRPr="00643D2D" w:rsidTr="00821534">
        <w:trPr>
          <w:trHeight w:val="340"/>
        </w:trPr>
        <w:tc>
          <w:tcPr>
            <w:tcW w:w="1477" w:type="pct"/>
          </w:tcPr>
          <w:p w:rsidR="00DA2A99" w:rsidRPr="00643D2D" w:rsidRDefault="00DA2A99" w:rsidP="00BD0199">
            <w:pPr>
              <w:ind w:right="-284"/>
              <w:jc w:val="both"/>
              <w:rPr>
                <w:rFonts w:cs="Arial"/>
                <w:i/>
              </w:rPr>
            </w:pPr>
          </w:p>
        </w:tc>
        <w:tc>
          <w:tcPr>
            <w:tcW w:w="987" w:type="pct"/>
          </w:tcPr>
          <w:p w:rsidR="00DA2A99" w:rsidRPr="00643D2D" w:rsidRDefault="00DA2A99" w:rsidP="00BD0199">
            <w:pPr>
              <w:ind w:left="-108" w:right="-284"/>
              <w:jc w:val="both"/>
              <w:rPr>
                <w:rFonts w:cs="Arial"/>
                <w:i/>
              </w:rPr>
            </w:pPr>
          </w:p>
        </w:tc>
        <w:tc>
          <w:tcPr>
            <w:tcW w:w="986" w:type="pct"/>
          </w:tcPr>
          <w:p w:rsidR="00DA2A99" w:rsidRPr="00643D2D" w:rsidRDefault="00DA2A99" w:rsidP="00BD0199">
            <w:pPr>
              <w:ind w:left="-108" w:right="-284"/>
              <w:jc w:val="both"/>
              <w:rPr>
                <w:rFonts w:cs="Arial"/>
                <w:i/>
              </w:rPr>
            </w:pPr>
          </w:p>
        </w:tc>
        <w:tc>
          <w:tcPr>
            <w:tcW w:w="705" w:type="pct"/>
          </w:tcPr>
          <w:p w:rsidR="00DA2A99" w:rsidRPr="00643D2D" w:rsidRDefault="00DA2A99" w:rsidP="00BD0199">
            <w:pPr>
              <w:ind w:left="-170" w:right="-284"/>
              <w:jc w:val="both"/>
              <w:rPr>
                <w:rFonts w:cs="Arial"/>
                <w:i/>
              </w:rPr>
            </w:pPr>
          </w:p>
        </w:tc>
        <w:tc>
          <w:tcPr>
            <w:tcW w:w="845" w:type="pct"/>
          </w:tcPr>
          <w:p w:rsidR="00DA2A99" w:rsidRPr="00643D2D" w:rsidRDefault="00DA2A99" w:rsidP="00BD0199">
            <w:pPr>
              <w:ind w:left="-141" w:right="-284"/>
              <w:jc w:val="both"/>
              <w:rPr>
                <w:rFonts w:cs="Arial"/>
                <w:i/>
              </w:rPr>
            </w:pPr>
          </w:p>
        </w:tc>
      </w:tr>
      <w:tr w:rsidR="00DA2A99" w:rsidRPr="00643D2D" w:rsidTr="00821534">
        <w:trPr>
          <w:trHeight w:val="340"/>
        </w:trPr>
        <w:tc>
          <w:tcPr>
            <w:tcW w:w="1477" w:type="pct"/>
          </w:tcPr>
          <w:p w:rsidR="00DA2A99" w:rsidRPr="00643D2D" w:rsidRDefault="00DA2A99" w:rsidP="00BD0199">
            <w:pPr>
              <w:ind w:right="-284"/>
              <w:jc w:val="both"/>
              <w:rPr>
                <w:rFonts w:cs="Arial"/>
                <w:i/>
              </w:rPr>
            </w:pPr>
          </w:p>
        </w:tc>
        <w:tc>
          <w:tcPr>
            <w:tcW w:w="987" w:type="pct"/>
          </w:tcPr>
          <w:p w:rsidR="00DA2A99" w:rsidRPr="00643D2D" w:rsidRDefault="00DA2A99" w:rsidP="00BD0199">
            <w:pPr>
              <w:ind w:left="-108" w:right="-284"/>
              <w:jc w:val="both"/>
              <w:rPr>
                <w:rFonts w:cs="Arial"/>
                <w:i/>
              </w:rPr>
            </w:pPr>
          </w:p>
        </w:tc>
        <w:tc>
          <w:tcPr>
            <w:tcW w:w="986" w:type="pct"/>
          </w:tcPr>
          <w:p w:rsidR="00DA2A99" w:rsidRPr="00643D2D" w:rsidRDefault="00DA2A99" w:rsidP="00BD0199">
            <w:pPr>
              <w:ind w:left="-108" w:right="-284"/>
              <w:jc w:val="both"/>
              <w:rPr>
                <w:rFonts w:cs="Arial"/>
                <w:i/>
              </w:rPr>
            </w:pPr>
          </w:p>
        </w:tc>
        <w:tc>
          <w:tcPr>
            <w:tcW w:w="705" w:type="pct"/>
          </w:tcPr>
          <w:p w:rsidR="00DA2A99" w:rsidRPr="00643D2D" w:rsidRDefault="00DA2A99" w:rsidP="00BD0199">
            <w:pPr>
              <w:ind w:left="-170" w:right="-284"/>
              <w:jc w:val="both"/>
              <w:rPr>
                <w:rFonts w:cs="Arial"/>
                <w:i/>
              </w:rPr>
            </w:pPr>
          </w:p>
        </w:tc>
        <w:tc>
          <w:tcPr>
            <w:tcW w:w="845" w:type="pct"/>
          </w:tcPr>
          <w:p w:rsidR="00DA2A99" w:rsidRPr="00643D2D" w:rsidRDefault="00DA2A99" w:rsidP="00BD0199">
            <w:pPr>
              <w:ind w:left="-141" w:right="-284"/>
              <w:jc w:val="both"/>
              <w:rPr>
                <w:rFonts w:cs="Arial"/>
                <w:i/>
              </w:rPr>
            </w:pPr>
          </w:p>
        </w:tc>
      </w:tr>
    </w:tbl>
    <w:p w:rsidR="00DA2A99" w:rsidRDefault="00DA2A99" w:rsidP="00097FAF">
      <w:pPr>
        <w:spacing w:before="120" w:line="257" w:lineRule="auto"/>
        <w:rPr>
          <w:rFonts w:cs="Gill Sans MT"/>
          <w:bCs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1054"/>
        <w:gridCol w:w="987"/>
        <w:gridCol w:w="1595"/>
        <w:gridCol w:w="1595"/>
        <w:gridCol w:w="1596"/>
        <w:gridCol w:w="1537"/>
        <w:gridCol w:w="1701"/>
      </w:tblGrid>
      <w:tr w:rsidR="00CB6295" w:rsidRPr="0068607E" w:rsidTr="00CD3206">
        <w:trPr>
          <w:trHeight w:val="397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center"/>
          </w:tcPr>
          <w:p w:rsidR="00CB6295" w:rsidRPr="00821534" w:rsidRDefault="004D3F1B" w:rsidP="004D5046">
            <w:pPr>
              <w:rPr>
                <w:rFonts w:cs="Arial"/>
                <w:b/>
                <w:color w:val="0070C0"/>
                <w:szCs w:val="22"/>
              </w:rPr>
            </w:pPr>
            <w:r w:rsidRPr="00821534">
              <w:rPr>
                <w:rFonts w:cs="Arial"/>
                <w:b/>
                <w:color w:val="0070C0"/>
                <w:szCs w:val="22"/>
              </w:rPr>
              <w:t xml:space="preserve">3. </w:t>
            </w:r>
            <w:r w:rsidR="00CB6295" w:rsidRPr="00821534">
              <w:rPr>
                <w:rFonts w:cs="Arial"/>
                <w:b/>
                <w:color w:val="0070C0"/>
                <w:szCs w:val="22"/>
              </w:rPr>
              <w:t>Riepilogo spese ammissibili</w:t>
            </w:r>
          </w:p>
        </w:tc>
      </w:tr>
      <w:tr w:rsidR="00CB6295" w:rsidRPr="0068607E" w:rsidTr="00821534">
        <w:trPr>
          <w:trHeight w:val="340"/>
        </w:trPr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spacing w:after="120"/>
              <w:ind w:right="6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 xml:space="preserve">                  Partner</w:t>
            </w:r>
          </w:p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IdWP           Tipo</w:t>
            </w:r>
            <w:r w:rsidRPr="00CD3206">
              <w:rPr>
                <w:rStyle w:val="Rimandonotaapidipagina"/>
                <w:rFonts w:cs="Arial"/>
                <w:b/>
                <w:sz w:val="20"/>
              </w:rPr>
              <w:footnoteReference w:id="8"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jc w:val="center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Totale</w:t>
            </w:r>
          </w:p>
        </w:tc>
      </w:tr>
      <w:tr w:rsidR="00CB6295" w:rsidRPr="0068607E" w:rsidTr="00821534">
        <w:trPr>
          <w:trHeight w:val="340"/>
        </w:trPr>
        <w:tc>
          <w:tcPr>
            <w:tcW w:w="2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WP 0</w:t>
            </w:r>
            <w:r w:rsidRPr="00CD3206">
              <w:rPr>
                <w:rStyle w:val="Rimandonotaapidipagina"/>
                <w:rFonts w:cs="Arial"/>
                <w:sz w:val="20"/>
              </w:rPr>
              <w:footnoteReference w:id="9"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821534">
            <w:pPr>
              <w:ind w:right="6"/>
              <w:jc w:val="center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RI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WP 0</w:t>
            </w:r>
            <w:r w:rsidRPr="00CD3206">
              <w:rPr>
                <w:rFonts w:cs="Arial"/>
                <w:sz w:val="20"/>
                <w:vertAlign w:val="superscript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821534">
            <w:pPr>
              <w:ind w:right="6"/>
              <w:jc w:val="center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SS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WP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821534">
            <w:pPr>
              <w:ind w:right="6"/>
              <w:jc w:val="center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WP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821534">
            <w:pPr>
              <w:ind w:right="6"/>
              <w:jc w:val="center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WP …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821534">
            <w:pPr>
              <w:ind w:right="6"/>
              <w:jc w:val="center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WP 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821534">
            <w:pPr>
              <w:ind w:right="6"/>
              <w:jc w:val="center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Forfettari</w:t>
            </w:r>
            <w:r w:rsidRPr="00CD3206">
              <w:rPr>
                <w:rFonts w:cs="Arial"/>
                <w:sz w:val="20"/>
                <w:vertAlign w:val="superscript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821534">
            <w:pPr>
              <w:ind w:right="6"/>
              <w:jc w:val="center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RI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Forfettari</w:t>
            </w:r>
            <w:r w:rsidRPr="00CD3206">
              <w:rPr>
                <w:rFonts w:cs="Arial"/>
                <w:sz w:val="20"/>
                <w:vertAlign w:val="superscript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821534">
            <w:pPr>
              <w:ind w:right="6"/>
              <w:jc w:val="center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SS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 xml:space="preserve">Totale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</w:tbl>
    <w:p w:rsidR="00CB6295" w:rsidRDefault="00CB6295" w:rsidP="006A073F">
      <w:pPr>
        <w:spacing w:after="120" w:line="242" w:lineRule="auto"/>
        <w:jc w:val="both"/>
        <w:rPr>
          <w:rFonts w:cs="Arial"/>
          <w:szCs w:val="22"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2041"/>
        <w:gridCol w:w="1595"/>
        <w:gridCol w:w="1595"/>
        <w:gridCol w:w="1596"/>
        <w:gridCol w:w="1537"/>
        <w:gridCol w:w="1701"/>
      </w:tblGrid>
      <w:tr w:rsidR="004D3F1B" w:rsidRPr="004D3F1B" w:rsidTr="00CD3206">
        <w:trPr>
          <w:trHeight w:val="397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vAlign w:val="center"/>
          </w:tcPr>
          <w:p w:rsidR="00CB6295" w:rsidRPr="00821534" w:rsidRDefault="004D3F1B" w:rsidP="004D5046">
            <w:pPr>
              <w:rPr>
                <w:rFonts w:cs="Arial"/>
                <w:b/>
                <w:color w:val="0070C0"/>
                <w:szCs w:val="22"/>
              </w:rPr>
            </w:pPr>
            <w:r w:rsidRPr="00821534">
              <w:rPr>
                <w:rFonts w:cs="Arial"/>
                <w:b/>
                <w:color w:val="0070C0"/>
                <w:szCs w:val="22"/>
              </w:rPr>
              <w:t xml:space="preserve">4. </w:t>
            </w:r>
            <w:r w:rsidR="00CB6295" w:rsidRPr="00821534">
              <w:rPr>
                <w:rFonts w:cs="Arial"/>
                <w:b/>
                <w:color w:val="0070C0"/>
                <w:szCs w:val="22"/>
              </w:rPr>
              <w:t>Riepilogo sovvenzione richiesta</w:t>
            </w:r>
          </w:p>
        </w:tc>
      </w:tr>
      <w:tr w:rsidR="00CB6295" w:rsidRPr="0068607E" w:rsidTr="00821534">
        <w:trPr>
          <w:trHeight w:val="3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1B0B12">
            <w:pPr>
              <w:ind w:right="6"/>
              <w:jc w:val="center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 xml:space="preserve">                  Partner  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1B0B12" w:rsidRDefault="00CB6295" w:rsidP="001B0B12">
            <w:pPr>
              <w:ind w:right="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jc w:val="center"/>
              <w:rPr>
                <w:rFonts w:cs="Arial"/>
                <w:b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>Totale</w:t>
            </w:r>
          </w:p>
        </w:tc>
      </w:tr>
      <w:tr w:rsidR="00CB6295" w:rsidRPr="0068607E" w:rsidTr="00821534">
        <w:trPr>
          <w:trHeight w:val="3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Ricerca Industriale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  <w:r w:rsidRPr="00CD3206">
              <w:rPr>
                <w:rFonts w:cs="Arial"/>
                <w:sz w:val="20"/>
              </w:rPr>
              <w:t>Sviluppo Sperimentale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  <w:tr w:rsidR="00CB6295" w:rsidRPr="0068607E" w:rsidTr="00821534">
        <w:trPr>
          <w:trHeight w:val="3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  <w:r w:rsidRPr="00CD3206">
              <w:rPr>
                <w:rFonts w:cs="Arial"/>
                <w:b/>
                <w:sz w:val="20"/>
              </w:rPr>
              <w:t xml:space="preserve">Totale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95" w:rsidRPr="00CD3206" w:rsidRDefault="00CB6295" w:rsidP="00CD3206">
            <w:pPr>
              <w:ind w:right="6"/>
              <w:rPr>
                <w:rFonts w:cs="Arial"/>
                <w:sz w:val="20"/>
              </w:rPr>
            </w:pPr>
          </w:p>
        </w:tc>
      </w:tr>
    </w:tbl>
    <w:p w:rsidR="00CB6295" w:rsidRPr="00904C15" w:rsidRDefault="004A0508" w:rsidP="00821534">
      <w:pPr>
        <w:shd w:val="clear" w:color="auto" w:fill="BDD6EE"/>
        <w:spacing w:before="120" w:after="120" w:line="259" w:lineRule="auto"/>
        <w:jc w:val="both"/>
      </w:pPr>
      <w:r w:rsidRPr="00821534">
        <w:rPr>
          <w:rFonts w:cs="Gill Sans MT"/>
          <w:bCs/>
          <w:color w:val="002060"/>
          <w:szCs w:val="22"/>
        </w:rPr>
        <w:t>Nel caso di Aggregazione Stabile</w:t>
      </w:r>
      <w:r w:rsidRPr="004A0508">
        <w:rPr>
          <w:rFonts w:cs="Gill Sans MT"/>
          <w:bCs/>
          <w:color w:val="002060"/>
          <w:szCs w:val="22"/>
        </w:rPr>
        <w:t>, costituita o costituenda, la ripartizione tra Partner non è necessaria e comunque coincide con le loro partecipazioni in qualità di soci</w:t>
      </w:r>
      <w:r>
        <w:rPr>
          <w:rFonts w:cs="Gill Sans MT"/>
          <w:bCs/>
          <w:color w:val="002060"/>
          <w:szCs w:val="22"/>
        </w:rPr>
        <w:t xml:space="preserve"> della persona giuridica </w:t>
      </w:r>
      <w:r w:rsidRPr="00BD0199">
        <w:rPr>
          <w:rFonts w:cs="Gill Sans MT"/>
          <w:bCs/>
          <w:color w:val="002060"/>
          <w:szCs w:val="22"/>
        </w:rPr>
        <w:t>Aggregazione Stabile</w:t>
      </w:r>
      <w:r w:rsidR="00904C15" w:rsidRPr="00904C15">
        <w:rPr>
          <w:rFonts w:cs="Gill Sans MT"/>
          <w:bCs/>
          <w:color w:val="002060"/>
          <w:szCs w:val="22"/>
        </w:rPr>
        <w:t>.</w:t>
      </w:r>
    </w:p>
    <w:sectPr w:rsidR="00CB6295" w:rsidRPr="00904C15" w:rsidSect="005E20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148" w:rsidRDefault="009F3148">
      <w:r>
        <w:separator/>
      </w:r>
    </w:p>
  </w:endnote>
  <w:endnote w:type="continuationSeparator" w:id="0">
    <w:p w:rsidR="009F3148" w:rsidRDefault="009F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ook w:val="00A0" w:firstRow="1" w:lastRow="0" w:firstColumn="1" w:lastColumn="0" w:noHBand="0" w:noVBand="0"/>
    </w:tblPr>
    <w:tblGrid>
      <w:gridCol w:w="7513"/>
      <w:gridCol w:w="2552"/>
    </w:tblGrid>
    <w:tr w:rsidR="00617723" w:rsidRPr="00ED3FD8" w:rsidTr="00CD3206">
      <w:tc>
        <w:tcPr>
          <w:tcW w:w="7513" w:type="dxa"/>
        </w:tcPr>
        <w:p w:rsidR="00617723" w:rsidRPr="00CD3206" w:rsidRDefault="00617723" w:rsidP="00CD3206">
          <w:pPr>
            <w:pStyle w:val="Pidipagina"/>
            <w:tabs>
              <w:tab w:val="clear" w:pos="4819"/>
            </w:tabs>
            <w:ind w:right="360"/>
            <w:rPr>
              <w:rFonts w:cs="Arial"/>
              <w:lang w:eastAsia="en-US"/>
            </w:rPr>
          </w:pPr>
        </w:p>
      </w:tc>
      <w:tc>
        <w:tcPr>
          <w:tcW w:w="2552" w:type="dxa"/>
        </w:tcPr>
        <w:p w:rsidR="00617723" w:rsidRPr="00CD3206" w:rsidRDefault="00617723" w:rsidP="00CD3206">
          <w:pPr>
            <w:pStyle w:val="Pidipagina"/>
            <w:tabs>
              <w:tab w:val="clear" w:pos="4819"/>
            </w:tabs>
            <w:jc w:val="right"/>
            <w:rPr>
              <w:rFonts w:cs="Arial"/>
              <w:lang w:eastAsia="en-US"/>
            </w:rPr>
          </w:pPr>
          <w:r w:rsidRPr="00CD3206">
            <w:rPr>
              <w:rFonts w:cs="Arial"/>
              <w:lang w:eastAsia="en-US"/>
            </w:rPr>
            <w:fldChar w:fldCharType="begin"/>
          </w:r>
          <w:r w:rsidRPr="00CD3206">
            <w:rPr>
              <w:rFonts w:cs="Arial"/>
              <w:lang w:eastAsia="en-US"/>
            </w:rPr>
            <w:instrText xml:space="preserve"> PAGE   \* MERGEFORMAT </w:instrText>
          </w:r>
          <w:r w:rsidRPr="00CD3206">
            <w:rPr>
              <w:rFonts w:cs="Arial"/>
              <w:lang w:eastAsia="en-US"/>
            </w:rPr>
            <w:fldChar w:fldCharType="separate"/>
          </w:r>
          <w:r w:rsidR="00F8194B">
            <w:rPr>
              <w:rFonts w:cs="Arial"/>
              <w:noProof/>
              <w:lang w:eastAsia="en-US"/>
            </w:rPr>
            <w:t>2</w:t>
          </w:r>
          <w:r w:rsidRPr="00CD3206">
            <w:rPr>
              <w:rFonts w:cs="Arial"/>
              <w:lang w:eastAsia="en-US"/>
            </w:rPr>
            <w:fldChar w:fldCharType="end"/>
          </w:r>
        </w:p>
      </w:tc>
    </w:tr>
  </w:tbl>
  <w:p w:rsidR="00617723" w:rsidRDefault="00617723" w:rsidP="006829CE">
    <w:pPr>
      <w:pStyle w:val="Pidipagina"/>
      <w:tabs>
        <w:tab w:val="clear" w:pos="4819"/>
      </w:tabs>
      <w:ind w:right="360"/>
      <w:rPr>
        <w:rFonts w:cs="Arial"/>
        <w:color w:val="002060"/>
        <w:sz w:val="18"/>
        <w:szCs w:val="18"/>
        <w:lang w:eastAsia="en-US"/>
      </w:rPr>
    </w:pPr>
  </w:p>
  <w:p w:rsidR="00617723" w:rsidRPr="009D35CF" w:rsidRDefault="00617723" w:rsidP="006829CE">
    <w:pPr>
      <w:pStyle w:val="Pidipagina"/>
      <w:tabs>
        <w:tab w:val="clear" w:pos="4819"/>
      </w:tabs>
      <w:ind w:right="360"/>
      <w:rPr>
        <w:rFonts w:cs="Arial"/>
        <w:sz w:val="18"/>
        <w:szCs w:val="18"/>
      </w:rPr>
    </w:pPr>
  </w:p>
  <w:p w:rsidR="00617723" w:rsidRPr="008F5CB0" w:rsidRDefault="00617723" w:rsidP="006829CE">
    <w:pPr>
      <w:pStyle w:val="Pidipagina"/>
      <w:tabs>
        <w:tab w:val="clear" w:pos="4819"/>
        <w:tab w:val="clear" w:pos="9638"/>
        <w:tab w:val="left" w:pos="3783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8075"/>
      <w:gridCol w:w="1553"/>
    </w:tblGrid>
    <w:tr w:rsidR="00617723" w:rsidRPr="00ED3FD8" w:rsidTr="00CD3206">
      <w:tc>
        <w:tcPr>
          <w:tcW w:w="8075" w:type="dxa"/>
        </w:tcPr>
        <w:p w:rsidR="00617723" w:rsidRPr="00ED3FD8" w:rsidRDefault="00617723">
          <w:pPr>
            <w:pStyle w:val="Pidipagina"/>
          </w:pPr>
        </w:p>
      </w:tc>
      <w:tc>
        <w:tcPr>
          <w:tcW w:w="1553" w:type="dxa"/>
        </w:tcPr>
        <w:p w:rsidR="00617723" w:rsidRPr="00ED3FD8" w:rsidRDefault="00617723" w:rsidP="00821534">
          <w:pPr>
            <w:pStyle w:val="Pidipagina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8194B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617723" w:rsidRDefault="006177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148" w:rsidRDefault="009F3148">
      <w:r>
        <w:separator/>
      </w:r>
    </w:p>
  </w:footnote>
  <w:footnote w:type="continuationSeparator" w:id="0">
    <w:p w:rsidR="009F3148" w:rsidRDefault="009F3148">
      <w:r>
        <w:continuationSeparator/>
      </w:r>
    </w:p>
  </w:footnote>
  <w:footnote w:id="1">
    <w:p w:rsidR="00617723" w:rsidRDefault="00617723" w:rsidP="00E8109C">
      <w:r>
        <w:rPr>
          <w:rStyle w:val="Rimandonotaapidipagina"/>
        </w:rPr>
        <w:footnoteRef/>
      </w:r>
      <w:r>
        <w:t xml:space="preserve"> </w:t>
      </w:r>
      <w:r w:rsidRPr="00853D93">
        <w:rPr>
          <w:sz w:val="20"/>
        </w:rPr>
        <w:t>Indicare il mese con una numerazione progressiva</w:t>
      </w:r>
      <w:r>
        <w:rPr>
          <w:sz w:val="20"/>
        </w:rPr>
        <w:t xml:space="preserve"> (1, 2, …, n)  a partire dalla D</w:t>
      </w:r>
      <w:r w:rsidRPr="00853D93">
        <w:rPr>
          <w:sz w:val="20"/>
        </w:rPr>
        <w:t>ata di Concessione.</w:t>
      </w:r>
    </w:p>
  </w:footnote>
  <w:footnote w:id="2">
    <w:p w:rsidR="004A0508" w:rsidRPr="00821534" w:rsidRDefault="004A0508" w:rsidP="00821534">
      <w:pPr>
        <w:pStyle w:val="Testonotaapidipagina"/>
        <w:jc w:val="both"/>
        <w:rPr>
          <w:sz w:val="20"/>
        </w:rPr>
      </w:pPr>
      <w:r w:rsidRPr="00821534">
        <w:rPr>
          <w:rStyle w:val="Rimandonotaapidipagina"/>
          <w:sz w:val="20"/>
        </w:rPr>
        <w:footnoteRef/>
      </w:r>
      <w:r w:rsidRPr="00821534">
        <w:rPr>
          <w:sz w:val="20"/>
        </w:rPr>
        <w:t xml:space="preserve"> GeCoWEB consente di caricare 20 WP oltre a quello riservato alle attività generali di Progetto, ove ne servisse un numero maggiore alcuni WP devono essere accorpati </w:t>
      </w:r>
      <w:r w:rsidR="00904C15">
        <w:rPr>
          <w:sz w:val="20"/>
        </w:rPr>
        <w:t>nel caricare le relative spese su GeCoWEB</w:t>
      </w:r>
      <w:r w:rsidRPr="00821534">
        <w:rPr>
          <w:sz w:val="20"/>
        </w:rPr>
        <w:t>e qui numerati opportunamente (es. WP 1a e WP1b).</w:t>
      </w:r>
    </w:p>
  </w:footnote>
  <w:footnote w:id="3">
    <w:p w:rsidR="00617723" w:rsidRDefault="00617723" w:rsidP="001B0B12">
      <w:pPr>
        <w:pStyle w:val="Testonotaapidipagina"/>
        <w:jc w:val="both"/>
      </w:pPr>
      <w:r w:rsidRPr="00E8109C">
        <w:rPr>
          <w:rStyle w:val="Rimandonotaapidipagina"/>
          <w:sz w:val="20"/>
        </w:rPr>
        <w:footnoteRef/>
      </w:r>
      <w:r w:rsidRPr="00E8109C">
        <w:rPr>
          <w:sz w:val="20"/>
        </w:rPr>
        <w:t xml:space="preserve"> Per la tipologia indicare: “R” se trattasi di un documento (report); “DEM” se trattasi di </w:t>
      </w:r>
      <w:r w:rsidRPr="00125182">
        <w:rPr>
          <w:sz w:val="20"/>
        </w:rPr>
        <w:t xml:space="preserve">un </w:t>
      </w:r>
      <w:r w:rsidRPr="001B0B12">
        <w:rPr>
          <w:sz w:val="20"/>
        </w:rPr>
        <w:t>dimostratore</w:t>
      </w:r>
      <w:r w:rsidRPr="00125182">
        <w:rPr>
          <w:sz w:val="20"/>
        </w:rPr>
        <w:t>, un</w:t>
      </w:r>
      <w:r w:rsidRPr="00E8109C">
        <w:rPr>
          <w:sz w:val="20"/>
        </w:rPr>
        <w:t xml:space="preserve"> prototipo, un impianto pilota, etc.; “DEC” se trattasi di un sito web, un deposito di brevetto o assimilabile, un video o altre azioni sui media, etc.; “OTHER” negli altri casi (software, diagramma tecnico, etc.)</w:t>
      </w:r>
    </w:p>
  </w:footnote>
  <w:footnote w:id="4">
    <w:p w:rsidR="00617723" w:rsidRDefault="00617723" w:rsidP="00E8109C">
      <w:pPr>
        <w:pStyle w:val="Testonotaapidipagina"/>
        <w:jc w:val="both"/>
      </w:pPr>
      <w:r w:rsidRPr="00E8109C">
        <w:rPr>
          <w:rStyle w:val="Rimandonotaapidipagina"/>
          <w:sz w:val="20"/>
        </w:rPr>
        <w:footnoteRef/>
      </w:r>
      <w:r w:rsidRPr="00E8109C">
        <w:rPr>
          <w:sz w:val="20"/>
        </w:rPr>
        <w:t xml:space="preserve"> Indicare “aperto” (pubblicazione su web), “ristretto” (soggetto a limitazioni temporali o a obblighi </w:t>
      </w:r>
      <w:r>
        <w:rPr>
          <w:sz w:val="20"/>
        </w:rPr>
        <w:t>di riservatezza) o</w:t>
      </w:r>
      <w:r w:rsidRPr="00E8109C">
        <w:rPr>
          <w:sz w:val="20"/>
        </w:rPr>
        <w:t xml:space="preserve"> “classificato”.</w:t>
      </w:r>
    </w:p>
  </w:footnote>
  <w:footnote w:id="5">
    <w:p w:rsidR="00617723" w:rsidRPr="00821534" w:rsidRDefault="00617723" w:rsidP="005A312A">
      <w:pPr>
        <w:pStyle w:val="Testonotaapidipagina"/>
        <w:jc w:val="both"/>
        <w:rPr>
          <w:sz w:val="20"/>
        </w:rPr>
      </w:pPr>
      <w:r w:rsidRPr="00DA2A99">
        <w:rPr>
          <w:rStyle w:val="Rimandonotaapidipagina"/>
          <w:sz w:val="20"/>
        </w:rPr>
        <w:footnoteRef/>
      </w:r>
      <w:r w:rsidRPr="00DA2A99">
        <w:rPr>
          <w:sz w:val="20"/>
        </w:rPr>
        <w:t xml:space="preserve"> Si fa riferimento alle Voci di Spesa come meglio definite all’art. 7 (1) dell’Avviso e qui sintetizzate.   </w:t>
      </w:r>
    </w:p>
  </w:footnote>
  <w:footnote w:id="6">
    <w:p w:rsidR="00DA2A99" w:rsidRPr="00821534" w:rsidRDefault="00DA2A99" w:rsidP="00DA2A99">
      <w:pPr>
        <w:spacing w:line="256" w:lineRule="auto"/>
        <w:jc w:val="both"/>
        <w:rPr>
          <w:rFonts w:cs="Gill Sans MT"/>
          <w:bCs/>
          <w:sz w:val="20"/>
        </w:rPr>
      </w:pPr>
      <w:r w:rsidRPr="00821534">
        <w:rPr>
          <w:rStyle w:val="Rimandonotaapidipagina"/>
          <w:sz w:val="20"/>
        </w:rPr>
        <w:footnoteRef/>
      </w:r>
      <w:r w:rsidRPr="00821534">
        <w:rPr>
          <w:sz w:val="20"/>
        </w:rPr>
        <w:t xml:space="preserve"> </w:t>
      </w:r>
      <w:r w:rsidRPr="00821534">
        <w:rPr>
          <w:rFonts w:cs="Gill Sans MT"/>
          <w:bCs/>
          <w:sz w:val="20"/>
        </w:rPr>
        <w:t>Nominativo da riportare per le Figure Chiave e sicuramente per il coordinatore scientifico dell’intero Progetto e quelli dei singoli work package (di cui allegare curriculum). Negli altri casi indicare almeno il profilo in termini di competenze (es. sviluppatore informatico, ingegnere ambientale, etc.) e la seniorità in termini di esperienza specifica (almeno x anni di esperienza specifica, etc.).</w:t>
      </w:r>
    </w:p>
    <w:p w:rsidR="00DA2A99" w:rsidRDefault="00DA2A99">
      <w:pPr>
        <w:pStyle w:val="Testonotaapidipagina"/>
      </w:pPr>
    </w:p>
  </w:footnote>
  <w:footnote w:id="7">
    <w:p w:rsidR="00DA2A99" w:rsidRPr="00821534" w:rsidRDefault="00DA2A99">
      <w:pPr>
        <w:pStyle w:val="Testonotaapidipagina"/>
        <w:rPr>
          <w:sz w:val="20"/>
        </w:rPr>
      </w:pPr>
      <w:r w:rsidRPr="00821534">
        <w:rPr>
          <w:rStyle w:val="Rimandonotaapidipagina"/>
          <w:sz w:val="20"/>
        </w:rPr>
        <w:footnoteRef/>
      </w:r>
      <w:r w:rsidRPr="00821534">
        <w:rPr>
          <w:sz w:val="20"/>
        </w:rPr>
        <w:t xml:space="preserve"> Nel caso di leasing il canone mensile può comprendere la quota pro-tempore del maxicanone iniziale.</w:t>
      </w:r>
    </w:p>
  </w:footnote>
  <w:footnote w:id="8">
    <w:p w:rsidR="00617723" w:rsidRDefault="00617723" w:rsidP="005A312A">
      <w:pPr>
        <w:pStyle w:val="Testonotaapidipagina"/>
        <w:jc w:val="both"/>
      </w:pPr>
      <w:r w:rsidRPr="005A312A">
        <w:rPr>
          <w:rStyle w:val="Rimandonotaapidipagina"/>
          <w:sz w:val="20"/>
        </w:rPr>
        <w:footnoteRef/>
      </w:r>
      <w:r w:rsidRPr="005A312A">
        <w:rPr>
          <w:sz w:val="20"/>
        </w:rPr>
        <w:t xml:space="preserve"> Per le tipologie di WP indicare: “RI” per Ricerca Industriale e “SS” per Sviluppo Sperimentale. Per la tipologia di Partner indicare: “OdR” per gli Organismi di ricerca e Diffusione delle Conoscenze, “PI” per Piccola Impresa, “MI</w:t>
      </w:r>
      <w:r>
        <w:rPr>
          <w:sz w:val="20"/>
        </w:rPr>
        <w:t>” per Media Impresa e “GI” per G</w:t>
      </w:r>
      <w:r w:rsidRPr="005A312A">
        <w:rPr>
          <w:sz w:val="20"/>
        </w:rPr>
        <w:t>ra</w:t>
      </w:r>
      <w:r>
        <w:rPr>
          <w:sz w:val="20"/>
        </w:rPr>
        <w:t>nde I</w:t>
      </w:r>
      <w:r w:rsidRPr="005A312A">
        <w:rPr>
          <w:sz w:val="20"/>
        </w:rPr>
        <w:t>mpresa.</w:t>
      </w:r>
    </w:p>
  </w:footnote>
  <w:footnote w:id="9">
    <w:p w:rsidR="00617723" w:rsidRDefault="00617723" w:rsidP="00FC2962">
      <w:pPr>
        <w:pStyle w:val="Testonotaapidipagina"/>
        <w:jc w:val="both"/>
      </w:pPr>
      <w:r w:rsidRPr="004D5046">
        <w:rPr>
          <w:rStyle w:val="Rimandonotaapidipagina"/>
          <w:sz w:val="20"/>
        </w:rPr>
        <w:footnoteRef/>
      </w:r>
      <w:r w:rsidRPr="004D5046">
        <w:rPr>
          <w:sz w:val="20"/>
        </w:rPr>
        <w:t xml:space="preserve"> I costi da rendicontare ma che riguardano l’intero Progetto e non sono imputabili ai singoli WP (ad es. i costi per la revisione contabile o la fidejussione), co</w:t>
      </w:r>
      <w:r>
        <w:rPr>
          <w:sz w:val="20"/>
        </w:rPr>
        <w:t>sì come per le</w:t>
      </w:r>
      <w:r w:rsidRPr="004D5046">
        <w:rPr>
          <w:sz w:val="20"/>
        </w:rPr>
        <w:t xml:space="preserve"> spese indirette riconoscibili alle Imprese in misura forfettaria per i costi generali ed amministrative, devono essere ripartiti pro-quota in ragione del rapporto tra le spese da ciascuno sostenute per Ricerca Industriale e Sviluppo Sperimentale.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23" w:rsidRPr="008F5CB0" w:rsidRDefault="00617723" w:rsidP="006829CE">
    <w:pPr>
      <w:pStyle w:val="Intestazione"/>
    </w:pPr>
    <w:r w:rsidRPr="008F5CB0">
      <w:rPr>
        <w:rFonts w:eastAsia="Arial Unicode M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23" w:rsidRPr="004D7A82" w:rsidRDefault="00617723" w:rsidP="006829CE">
    <w:pPr>
      <w:pStyle w:val="Intestazione"/>
      <w:tabs>
        <w:tab w:val="left" w:pos="3374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6F5CDB"/>
    <w:multiLevelType w:val="hybridMultilevel"/>
    <w:tmpl w:val="1F60EF12"/>
    <w:lvl w:ilvl="0" w:tplc="FD22CE9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9348C"/>
    <w:multiLevelType w:val="hybridMultilevel"/>
    <w:tmpl w:val="2A52E2CC"/>
    <w:lvl w:ilvl="0" w:tplc="0410000F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2" w:tplc="FED0FC06">
      <w:start w:val="1"/>
      <w:numFmt w:val="bullet"/>
      <w:lvlText w:val="-"/>
      <w:lvlJc w:val="left"/>
      <w:pPr>
        <w:ind w:left="2440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3" w15:restartNumberingAfterBreak="0">
    <w:nsid w:val="0D23394F"/>
    <w:multiLevelType w:val="hybridMultilevel"/>
    <w:tmpl w:val="992CBA84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CB7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31B"/>
    <w:multiLevelType w:val="hybridMultilevel"/>
    <w:tmpl w:val="F204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7E2D"/>
    <w:multiLevelType w:val="hybridMultilevel"/>
    <w:tmpl w:val="AB624AAE"/>
    <w:lvl w:ilvl="0" w:tplc="E3C83596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ED621A"/>
    <w:multiLevelType w:val="hybridMultilevel"/>
    <w:tmpl w:val="8F682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E352E"/>
    <w:multiLevelType w:val="hybridMultilevel"/>
    <w:tmpl w:val="B1C8D54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F1F5E"/>
    <w:multiLevelType w:val="hybridMultilevel"/>
    <w:tmpl w:val="311C4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A22F8"/>
    <w:multiLevelType w:val="hybridMultilevel"/>
    <w:tmpl w:val="ADFC0CFA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F676E1"/>
    <w:multiLevelType w:val="hybridMultilevel"/>
    <w:tmpl w:val="ACE8B0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9796E"/>
    <w:multiLevelType w:val="hybridMultilevel"/>
    <w:tmpl w:val="799CD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82358"/>
    <w:multiLevelType w:val="hybridMultilevel"/>
    <w:tmpl w:val="7280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2E0668"/>
    <w:multiLevelType w:val="hybridMultilevel"/>
    <w:tmpl w:val="7280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E468FC"/>
    <w:multiLevelType w:val="hybridMultilevel"/>
    <w:tmpl w:val="9CE45C3A"/>
    <w:lvl w:ilvl="0" w:tplc="C72C7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70527"/>
    <w:multiLevelType w:val="hybridMultilevel"/>
    <w:tmpl w:val="3484F394"/>
    <w:lvl w:ilvl="0" w:tplc="B1441D00">
      <w:start w:val="1"/>
      <w:numFmt w:val="lowerLetter"/>
      <w:lvlText w:val="%1."/>
      <w:lvlJc w:val="left"/>
      <w:pPr>
        <w:ind w:left="720" w:hanging="360"/>
      </w:pPr>
      <w:rPr>
        <w:rFonts w:ascii="Gill Sans MT" w:eastAsia="PMingLiU" w:hAnsi="Gill Sans MT" w:cs="Times New Roman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50CD6"/>
    <w:multiLevelType w:val="hybridMultilevel"/>
    <w:tmpl w:val="AC70C2A2"/>
    <w:lvl w:ilvl="0" w:tplc="04100019">
      <w:start w:val="1"/>
      <w:numFmt w:val="lowerLetter"/>
      <w:lvlText w:val="%1."/>
      <w:lvlJc w:val="left"/>
      <w:pPr>
        <w:ind w:left="645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10063E9"/>
    <w:multiLevelType w:val="hybridMultilevel"/>
    <w:tmpl w:val="3C6C44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2297B"/>
    <w:multiLevelType w:val="hybridMultilevel"/>
    <w:tmpl w:val="0E203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65003"/>
    <w:multiLevelType w:val="hybridMultilevel"/>
    <w:tmpl w:val="AB80DB16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7F0000"/>
    <w:multiLevelType w:val="hybridMultilevel"/>
    <w:tmpl w:val="62FE47B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44435"/>
    <w:multiLevelType w:val="hybridMultilevel"/>
    <w:tmpl w:val="30B2685E"/>
    <w:lvl w:ilvl="0" w:tplc="6C00A7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43EAFCC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24C1E62"/>
    <w:multiLevelType w:val="hybridMultilevel"/>
    <w:tmpl w:val="55FC3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13263"/>
    <w:multiLevelType w:val="hybridMultilevel"/>
    <w:tmpl w:val="A1B2D7FC"/>
    <w:lvl w:ilvl="0" w:tplc="0410000F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30"/>
  </w:num>
  <w:num w:numId="5">
    <w:abstractNumId w:val="23"/>
  </w:num>
  <w:num w:numId="6">
    <w:abstractNumId w:val="31"/>
  </w:num>
  <w:num w:numId="7">
    <w:abstractNumId w:val="21"/>
  </w:num>
  <w:num w:numId="8">
    <w:abstractNumId w:val="13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7"/>
  </w:num>
  <w:num w:numId="14">
    <w:abstractNumId w:val="18"/>
  </w:num>
  <w:num w:numId="15">
    <w:abstractNumId w:val="15"/>
  </w:num>
  <w:num w:numId="16">
    <w:abstractNumId w:val="11"/>
  </w:num>
  <w:num w:numId="17">
    <w:abstractNumId w:val="17"/>
  </w:num>
  <w:num w:numId="18">
    <w:abstractNumId w:val="27"/>
  </w:num>
  <w:num w:numId="19">
    <w:abstractNumId w:val="1"/>
  </w:num>
  <w:num w:numId="20">
    <w:abstractNumId w:val="9"/>
  </w:num>
  <w:num w:numId="21">
    <w:abstractNumId w:val="10"/>
  </w:num>
  <w:num w:numId="22">
    <w:abstractNumId w:val="24"/>
  </w:num>
  <w:num w:numId="23">
    <w:abstractNumId w:val="29"/>
  </w:num>
  <w:num w:numId="24">
    <w:abstractNumId w:val="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5"/>
  </w:num>
  <w:num w:numId="28">
    <w:abstractNumId w:val="26"/>
  </w:num>
  <w:num w:numId="29">
    <w:abstractNumId w:val="16"/>
  </w:num>
  <w:num w:numId="30">
    <w:abstractNumId w:val="28"/>
  </w:num>
  <w:num w:numId="31">
    <w:abstractNumId w:val="20"/>
  </w:num>
  <w:num w:numId="32">
    <w:abstractNumId w:val="8"/>
  </w:num>
  <w:num w:numId="33">
    <w:abstractNumId w:val="3"/>
  </w:num>
  <w:num w:numId="34">
    <w:abstractNumId w:val="19"/>
  </w:num>
  <w:num w:numId="35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02689"/>
    <w:rsid w:val="000033FB"/>
    <w:rsid w:val="00003538"/>
    <w:rsid w:val="000035C6"/>
    <w:rsid w:val="000049A4"/>
    <w:rsid w:val="00015504"/>
    <w:rsid w:val="00016ACA"/>
    <w:rsid w:val="0002007C"/>
    <w:rsid w:val="00020EE4"/>
    <w:rsid w:val="000210D6"/>
    <w:rsid w:val="00036005"/>
    <w:rsid w:val="0003765F"/>
    <w:rsid w:val="000401E9"/>
    <w:rsid w:val="00042219"/>
    <w:rsid w:val="0004351B"/>
    <w:rsid w:val="00043F2C"/>
    <w:rsid w:val="0004553B"/>
    <w:rsid w:val="00047B18"/>
    <w:rsid w:val="00053072"/>
    <w:rsid w:val="00053372"/>
    <w:rsid w:val="00053D49"/>
    <w:rsid w:val="00054D0C"/>
    <w:rsid w:val="00056036"/>
    <w:rsid w:val="00056070"/>
    <w:rsid w:val="000567ED"/>
    <w:rsid w:val="000628F4"/>
    <w:rsid w:val="00064502"/>
    <w:rsid w:val="000653AD"/>
    <w:rsid w:val="000674EF"/>
    <w:rsid w:val="000700F4"/>
    <w:rsid w:val="000702FC"/>
    <w:rsid w:val="00070F8F"/>
    <w:rsid w:val="00071384"/>
    <w:rsid w:val="00077D9E"/>
    <w:rsid w:val="000815B2"/>
    <w:rsid w:val="000821B8"/>
    <w:rsid w:val="00082814"/>
    <w:rsid w:val="00083F23"/>
    <w:rsid w:val="00086A99"/>
    <w:rsid w:val="00087DC5"/>
    <w:rsid w:val="00087EA3"/>
    <w:rsid w:val="00090F80"/>
    <w:rsid w:val="00094EE3"/>
    <w:rsid w:val="00095AB2"/>
    <w:rsid w:val="000964A9"/>
    <w:rsid w:val="00097FAF"/>
    <w:rsid w:val="000A0C32"/>
    <w:rsid w:val="000B35AE"/>
    <w:rsid w:val="000B3C8B"/>
    <w:rsid w:val="000B51F1"/>
    <w:rsid w:val="000B5D77"/>
    <w:rsid w:val="000B6FDE"/>
    <w:rsid w:val="000C16D7"/>
    <w:rsid w:val="000C1C1F"/>
    <w:rsid w:val="000C2999"/>
    <w:rsid w:val="000C3114"/>
    <w:rsid w:val="000C3777"/>
    <w:rsid w:val="000C74F8"/>
    <w:rsid w:val="000C7528"/>
    <w:rsid w:val="000C7879"/>
    <w:rsid w:val="000C7B85"/>
    <w:rsid w:val="000D2A3E"/>
    <w:rsid w:val="000D5128"/>
    <w:rsid w:val="000D760B"/>
    <w:rsid w:val="000E08F8"/>
    <w:rsid w:val="000E1F09"/>
    <w:rsid w:val="000E423B"/>
    <w:rsid w:val="000E4532"/>
    <w:rsid w:val="000E5441"/>
    <w:rsid w:val="000F01E6"/>
    <w:rsid w:val="000F2E01"/>
    <w:rsid w:val="000F3FF2"/>
    <w:rsid w:val="000F40B6"/>
    <w:rsid w:val="000F65BF"/>
    <w:rsid w:val="000F70AA"/>
    <w:rsid w:val="00100B8F"/>
    <w:rsid w:val="00101E85"/>
    <w:rsid w:val="00105018"/>
    <w:rsid w:val="00105B6F"/>
    <w:rsid w:val="001068B5"/>
    <w:rsid w:val="0011298A"/>
    <w:rsid w:val="00113864"/>
    <w:rsid w:val="00113CDC"/>
    <w:rsid w:val="001234F3"/>
    <w:rsid w:val="001244D5"/>
    <w:rsid w:val="00125182"/>
    <w:rsid w:val="00126AEF"/>
    <w:rsid w:val="00130536"/>
    <w:rsid w:val="001309C1"/>
    <w:rsid w:val="00130A10"/>
    <w:rsid w:val="00130AE1"/>
    <w:rsid w:val="00131191"/>
    <w:rsid w:val="00136383"/>
    <w:rsid w:val="00137B04"/>
    <w:rsid w:val="00152D3B"/>
    <w:rsid w:val="0016045C"/>
    <w:rsid w:val="00162047"/>
    <w:rsid w:val="001675BD"/>
    <w:rsid w:val="0016785E"/>
    <w:rsid w:val="00172C14"/>
    <w:rsid w:val="001733AB"/>
    <w:rsid w:val="00173760"/>
    <w:rsid w:val="001768AD"/>
    <w:rsid w:val="00187304"/>
    <w:rsid w:val="00192105"/>
    <w:rsid w:val="00192797"/>
    <w:rsid w:val="00194AD0"/>
    <w:rsid w:val="0019540B"/>
    <w:rsid w:val="00195824"/>
    <w:rsid w:val="00195AFE"/>
    <w:rsid w:val="00195F21"/>
    <w:rsid w:val="00196E5D"/>
    <w:rsid w:val="001A1A98"/>
    <w:rsid w:val="001A7D79"/>
    <w:rsid w:val="001B09E4"/>
    <w:rsid w:val="001B0B12"/>
    <w:rsid w:val="001B0E56"/>
    <w:rsid w:val="001B1C88"/>
    <w:rsid w:val="001B2688"/>
    <w:rsid w:val="001B2851"/>
    <w:rsid w:val="001B292F"/>
    <w:rsid w:val="001B4394"/>
    <w:rsid w:val="001B687F"/>
    <w:rsid w:val="001B7780"/>
    <w:rsid w:val="001B7FF5"/>
    <w:rsid w:val="001C031E"/>
    <w:rsid w:val="001C2576"/>
    <w:rsid w:val="001C427D"/>
    <w:rsid w:val="001C64CB"/>
    <w:rsid w:val="001C6C56"/>
    <w:rsid w:val="001C709F"/>
    <w:rsid w:val="001C7223"/>
    <w:rsid w:val="001D49F0"/>
    <w:rsid w:val="001D5328"/>
    <w:rsid w:val="001E3E99"/>
    <w:rsid w:val="001E54EB"/>
    <w:rsid w:val="001F06D0"/>
    <w:rsid w:val="001F118F"/>
    <w:rsid w:val="00201B7B"/>
    <w:rsid w:val="00203B33"/>
    <w:rsid w:val="0020454F"/>
    <w:rsid w:val="0020475E"/>
    <w:rsid w:val="00204825"/>
    <w:rsid w:val="00206FCD"/>
    <w:rsid w:val="002076EA"/>
    <w:rsid w:val="002110A7"/>
    <w:rsid w:val="00212835"/>
    <w:rsid w:val="002137D0"/>
    <w:rsid w:val="002141B8"/>
    <w:rsid w:val="00215206"/>
    <w:rsid w:val="002210F8"/>
    <w:rsid w:val="00223ED5"/>
    <w:rsid w:val="00224995"/>
    <w:rsid w:val="00227054"/>
    <w:rsid w:val="00227705"/>
    <w:rsid w:val="0023013B"/>
    <w:rsid w:val="002312F9"/>
    <w:rsid w:val="00233CE4"/>
    <w:rsid w:val="0023477E"/>
    <w:rsid w:val="002406B0"/>
    <w:rsid w:val="002406F8"/>
    <w:rsid w:val="00241284"/>
    <w:rsid w:val="00241A69"/>
    <w:rsid w:val="00242107"/>
    <w:rsid w:val="002516C2"/>
    <w:rsid w:val="00256AD3"/>
    <w:rsid w:val="002574FF"/>
    <w:rsid w:val="00264A17"/>
    <w:rsid w:val="00267AE7"/>
    <w:rsid w:val="00274A11"/>
    <w:rsid w:val="00276177"/>
    <w:rsid w:val="00276E0C"/>
    <w:rsid w:val="002776FD"/>
    <w:rsid w:val="00280069"/>
    <w:rsid w:val="0028351E"/>
    <w:rsid w:val="00285247"/>
    <w:rsid w:val="0028703C"/>
    <w:rsid w:val="002878FA"/>
    <w:rsid w:val="0029037E"/>
    <w:rsid w:val="00292CF2"/>
    <w:rsid w:val="00292D34"/>
    <w:rsid w:val="00292D96"/>
    <w:rsid w:val="00294CBD"/>
    <w:rsid w:val="00296967"/>
    <w:rsid w:val="002A239C"/>
    <w:rsid w:val="002A2623"/>
    <w:rsid w:val="002A446C"/>
    <w:rsid w:val="002B02D1"/>
    <w:rsid w:val="002B283F"/>
    <w:rsid w:val="002B4398"/>
    <w:rsid w:val="002B766C"/>
    <w:rsid w:val="002C0B8E"/>
    <w:rsid w:val="002C4849"/>
    <w:rsid w:val="002C4C9B"/>
    <w:rsid w:val="002C4D70"/>
    <w:rsid w:val="002D0C57"/>
    <w:rsid w:val="002D1137"/>
    <w:rsid w:val="002D3BE5"/>
    <w:rsid w:val="002E0E0A"/>
    <w:rsid w:val="002E27FD"/>
    <w:rsid w:val="002E2D67"/>
    <w:rsid w:val="002E469E"/>
    <w:rsid w:val="002E4AE0"/>
    <w:rsid w:val="002E5737"/>
    <w:rsid w:val="002F213F"/>
    <w:rsid w:val="002F4D7B"/>
    <w:rsid w:val="00300B23"/>
    <w:rsid w:val="00302FDE"/>
    <w:rsid w:val="003045D6"/>
    <w:rsid w:val="00305979"/>
    <w:rsid w:val="00310AB7"/>
    <w:rsid w:val="00320971"/>
    <w:rsid w:val="00322496"/>
    <w:rsid w:val="00324953"/>
    <w:rsid w:val="00325776"/>
    <w:rsid w:val="00333241"/>
    <w:rsid w:val="00335961"/>
    <w:rsid w:val="003411BF"/>
    <w:rsid w:val="0034244A"/>
    <w:rsid w:val="003468A8"/>
    <w:rsid w:val="003503C4"/>
    <w:rsid w:val="003522C0"/>
    <w:rsid w:val="0035291B"/>
    <w:rsid w:val="003539FB"/>
    <w:rsid w:val="00354152"/>
    <w:rsid w:val="00360FC5"/>
    <w:rsid w:val="00371066"/>
    <w:rsid w:val="00371B38"/>
    <w:rsid w:val="00372635"/>
    <w:rsid w:val="003735BA"/>
    <w:rsid w:val="00377451"/>
    <w:rsid w:val="003777CF"/>
    <w:rsid w:val="00382F85"/>
    <w:rsid w:val="00383E93"/>
    <w:rsid w:val="0038572D"/>
    <w:rsid w:val="00385956"/>
    <w:rsid w:val="0038683E"/>
    <w:rsid w:val="00390271"/>
    <w:rsid w:val="003908D5"/>
    <w:rsid w:val="00390CF5"/>
    <w:rsid w:val="00391EAE"/>
    <w:rsid w:val="003929CE"/>
    <w:rsid w:val="00393D0D"/>
    <w:rsid w:val="00393F0E"/>
    <w:rsid w:val="00395077"/>
    <w:rsid w:val="00395ED3"/>
    <w:rsid w:val="003A1399"/>
    <w:rsid w:val="003A294B"/>
    <w:rsid w:val="003A2BAF"/>
    <w:rsid w:val="003A60AD"/>
    <w:rsid w:val="003A6140"/>
    <w:rsid w:val="003A7482"/>
    <w:rsid w:val="003B06A1"/>
    <w:rsid w:val="003B23E3"/>
    <w:rsid w:val="003B3336"/>
    <w:rsid w:val="003B6515"/>
    <w:rsid w:val="003B6B9B"/>
    <w:rsid w:val="003B7A55"/>
    <w:rsid w:val="003C167F"/>
    <w:rsid w:val="003C3CF5"/>
    <w:rsid w:val="003C7743"/>
    <w:rsid w:val="003C7F5F"/>
    <w:rsid w:val="003D00CF"/>
    <w:rsid w:val="003D039A"/>
    <w:rsid w:val="003D0CDC"/>
    <w:rsid w:val="003D17ED"/>
    <w:rsid w:val="003D34D0"/>
    <w:rsid w:val="003E25D6"/>
    <w:rsid w:val="003E35C6"/>
    <w:rsid w:val="003E5F52"/>
    <w:rsid w:val="003F0CF1"/>
    <w:rsid w:val="003F2910"/>
    <w:rsid w:val="003F2F4E"/>
    <w:rsid w:val="003F46CB"/>
    <w:rsid w:val="003F6754"/>
    <w:rsid w:val="00400400"/>
    <w:rsid w:val="004004CE"/>
    <w:rsid w:val="00402EDD"/>
    <w:rsid w:val="0040301A"/>
    <w:rsid w:val="00406B65"/>
    <w:rsid w:val="00406FC0"/>
    <w:rsid w:val="00412264"/>
    <w:rsid w:val="00412E94"/>
    <w:rsid w:val="00413008"/>
    <w:rsid w:val="00413B16"/>
    <w:rsid w:val="00413EBE"/>
    <w:rsid w:val="00414A3B"/>
    <w:rsid w:val="00416B28"/>
    <w:rsid w:val="004226D6"/>
    <w:rsid w:val="00424C8C"/>
    <w:rsid w:val="0042572C"/>
    <w:rsid w:val="00432273"/>
    <w:rsid w:val="00432CFB"/>
    <w:rsid w:val="00434B6F"/>
    <w:rsid w:val="00435513"/>
    <w:rsid w:val="004403D0"/>
    <w:rsid w:val="00440E00"/>
    <w:rsid w:val="0044296C"/>
    <w:rsid w:val="00442F3E"/>
    <w:rsid w:val="00444E65"/>
    <w:rsid w:val="00447DFB"/>
    <w:rsid w:val="0045102F"/>
    <w:rsid w:val="004512E0"/>
    <w:rsid w:val="00452194"/>
    <w:rsid w:val="00453288"/>
    <w:rsid w:val="00454C6C"/>
    <w:rsid w:val="00454F8A"/>
    <w:rsid w:val="00456E30"/>
    <w:rsid w:val="0045716D"/>
    <w:rsid w:val="004611D9"/>
    <w:rsid w:val="004617BD"/>
    <w:rsid w:val="00461DFE"/>
    <w:rsid w:val="00462DE9"/>
    <w:rsid w:val="0046451A"/>
    <w:rsid w:val="00464CB1"/>
    <w:rsid w:val="00465D60"/>
    <w:rsid w:val="00466380"/>
    <w:rsid w:val="004672BA"/>
    <w:rsid w:val="0046799B"/>
    <w:rsid w:val="004727E2"/>
    <w:rsid w:val="0047335A"/>
    <w:rsid w:val="00473EF8"/>
    <w:rsid w:val="0047554E"/>
    <w:rsid w:val="00476924"/>
    <w:rsid w:val="00476C15"/>
    <w:rsid w:val="00480DBE"/>
    <w:rsid w:val="004829A3"/>
    <w:rsid w:val="00482E2E"/>
    <w:rsid w:val="00482F44"/>
    <w:rsid w:val="00483943"/>
    <w:rsid w:val="00484C4A"/>
    <w:rsid w:val="00486927"/>
    <w:rsid w:val="004913A5"/>
    <w:rsid w:val="004930C8"/>
    <w:rsid w:val="00496AC8"/>
    <w:rsid w:val="00497EF0"/>
    <w:rsid w:val="004A0508"/>
    <w:rsid w:val="004A5BC6"/>
    <w:rsid w:val="004A6F10"/>
    <w:rsid w:val="004A7478"/>
    <w:rsid w:val="004B0815"/>
    <w:rsid w:val="004B2C93"/>
    <w:rsid w:val="004B357B"/>
    <w:rsid w:val="004B3800"/>
    <w:rsid w:val="004C17FF"/>
    <w:rsid w:val="004C1C47"/>
    <w:rsid w:val="004C2AD2"/>
    <w:rsid w:val="004C6CC9"/>
    <w:rsid w:val="004D3EBE"/>
    <w:rsid w:val="004D3F1B"/>
    <w:rsid w:val="004D5046"/>
    <w:rsid w:val="004D6F14"/>
    <w:rsid w:val="004D7A82"/>
    <w:rsid w:val="004E4E6E"/>
    <w:rsid w:val="004E64D6"/>
    <w:rsid w:val="004E6917"/>
    <w:rsid w:val="004F248C"/>
    <w:rsid w:val="004F408B"/>
    <w:rsid w:val="005008EF"/>
    <w:rsid w:val="00503FD2"/>
    <w:rsid w:val="00507009"/>
    <w:rsid w:val="0050712A"/>
    <w:rsid w:val="0051036F"/>
    <w:rsid w:val="00510BC1"/>
    <w:rsid w:val="00513E7C"/>
    <w:rsid w:val="00515C78"/>
    <w:rsid w:val="005169A6"/>
    <w:rsid w:val="00522E1D"/>
    <w:rsid w:val="00523E7C"/>
    <w:rsid w:val="00523F54"/>
    <w:rsid w:val="0052545E"/>
    <w:rsid w:val="00525E88"/>
    <w:rsid w:val="0052774E"/>
    <w:rsid w:val="00531E8F"/>
    <w:rsid w:val="00532260"/>
    <w:rsid w:val="00533DEF"/>
    <w:rsid w:val="00534800"/>
    <w:rsid w:val="00536A4A"/>
    <w:rsid w:val="005377B6"/>
    <w:rsid w:val="00537864"/>
    <w:rsid w:val="00537EE7"/>
    <w:rsid w:val="00540C8C"/>
    <w:rsid w:val="00541E63"/>
    <w:rsid w:val="00543C34"/>
    <w:rsid w:val="005453D2"/>
    <w:rsid w:val="005469BF"/>
    <w:rsid w:val="00546AF9"/>
    <w:rsid w:val="00547FB6"/>
    <w:rsid w:val="0055055E"/>
    <w:rsid w:val="0055133C"/>
    <w:rsid w:val="005526DA"/>
    <w:rsid w:val="00555EB5"/>
    <w:rsid w:val="00557C7F"/>
    <w:rsid w:val="00561914"/>
    <w:rsid w:val="005625AB"/>
    <w:rsid w:val="00562C9B"/>
    <w:rsid w:val="00563517"/>
    <w:rsid w:val="00563774"/>
    <w:rsid w:val="0056454B"/>
    <w:rsid w:val="00566A09"/>
    <w:rsid w:val="00570F03"/>
    <w:rsid w:val="005718E5"/>
    <w:rsid w:val="005723BD"/>
    <w:rsid w:val="005740D8"/>
    <w:rsid w:val="00574A75"/>
    <w:rsid w:val="005754C4"/>
    <w:rsid w:val="00583CDB"/>
    <w:rsid w:val="00585AB2"/>
    <w:rsid w:val="00586052"/>
    <w:rsid w:val="0059162C"/>
    <w:rsid w:val="005924A5"/>
    <w:rsid w:val="0059392F"/>
    <w:rsid w:val="00595A0E"/>
    <w:rsid w:val="00595F32"/>
    <w:rsid w:val="00596C08"/>
    <w:rsid w:val="00597AFD"/>
    <w:rsid w:val="005A1982"/>
    <w:rsid w:val="005A312A"/>
    <w:rsid w:val="005A3681"/>
    <w:rsid w:val="005A4EC7"/>
    <w:rsid w:val="005B0D7A"/>
    <w:rsid w:val="005B3D9B"/>
    <w:rsid w:val="005B77D9"/>
    <w:rsid w:val="005C11A5"/>
    <w:rsid w:val="005C4452"/>
    <w:rsid w:val="005C4E62"/>
    <w:rsid w:val="005C6299"/>
    <w:rsid w:val="005D1CB5"/>
    <w:rsid w:val="005D26FD"/>
    <w:rsid w:val="005D3795"/>
    <w:rsid w:val="005D3D36"/>
    <w:rsid w:val="005D723B"/>
    <w:rsid w:val="005D724C"/>
    <w:rsid w:val="005D76D1"/>
    <w:rsid w:val="005E02B9"/>
    <w:rsid w:val="005E02DD"/>
    <w:rsid w:val="005E1380"/>
    <w:rsid w:val="005E20E5"/>
    <w:rsid w:val="005E32F1"/>
    <w:rsid w:val="005E556E"/>
    <w:rsid w:val="005E5762"/>
    <w:rsid w:val="005E642C"/>
    <w:rsid w:val="005F1EBE"/>
    <w:rsid w:val="005F34FF"/>
    <w:rsid w:val="005F6345"/>
    <w:rsid w:val="005F7276"/>
    <w:rsid w:val="00600FC2"/>
    <w:rsid w:val="00603C29"/>
    <w:rsid w:val="00605257"/>
    <w:rsid w:val="00605FB5"/>
    <w:rsid w:val="006170A9"/>
    <w:rsid w:val="00617723"/>
    <w:rsid w:val="00617A11"/>
    <w:rsid w:val="00621573"/>
    <w:rsid w:val="00622515"/>
    <w:rsid w:val="0062653F"/>
    <w:rsid w:val="00626B60"/>
    <w:rsid w:val="00633FBC"/>
    <w:rsid w:val="006340A8"/>
    <w:rsid w:val="00636639"/>
    <w:rsid w:val="0063747A"/>
    <w:rsid w:val="006417B8"/>
    <w:rsid w:val="006430B8"/>
    <w:rsid w:val="00643B98"/>
    <w:rsid w:val="00643C2A"/>
    <w:rsid w:val="00643D2D"/>
    <w:rsid w:val="00644D32"/>
    <w:rsid w:val="006450EE"/>
    <w:rsid w:val="00645BCE"/>
    <w:rsid w:val="00647D17"/>
    <w:rsid w:val="00647FE5"/>
    <w:rsid w:val="00651765"/>
    <w:rsid w:val="00652A87"/>
    <w:rsid w:val="00652BF9"/>
    <w:rsid w:val="00654343"/>
    <w:rsid w:val="006548B2"/>
    <w:rsid w:val="00656F55"/>
    <w:rsid w:val="0065713E"/>
    <w:rsid w:val="00657484"/>
    <w:rsid w:val="00660774"/>
    <w:rsid w:val="00665116"/>
    <w:rsid w:val="006664C6"/>
    <w:rsid w:val="00666B4E"/>
    <w:rsid w:val="00666C4D"/>
    <w:rsid w:val="00666E4B"/>
    <w:rsid w:val="006670D4"/>
    <w:rsid w:val="006710F6"/>
    <w:rsid w:val="00674F7D"/>
    <w:rsid w:val="0067575A"/>
    <w:rsid w:val="006779F4"/>
    <w:rsid w:val="00677ACF"/>
    <w:rsid w:val="006818C5"/>
    <w:rsid w:val="00682613"/>
    <w:rsid w:val="006829CE"/>
    <w:rsid w:val="00684503"/>
    <w:rsid w:val="00684F0A"/>
    <w:rsid w:val="0068607E"/>
    <w:rsid w:val="006861CA"/>
    <w:rsid w:val="00691B70"/>
    <w:rsid w:val="00693254"/>
    <w:rsid w:val="00693BED"/>
    <w:rsid w:val="00697424"/>
    <w:rsid w:val="006A073F"/>
    <w:rsid w:val="006A5861"/>
    <w:rsid w:val="006B182C"/>
    <w:rsid w:val="006B1D95"/>
    <w:rsid w:val="006B300C"/>
    <w:rsid w:val="006B35AE"/>
    <w:rsid w:val="006C2C58"/>
    <w:rsid w:val="006C415C"/>
    <w:rsid w:val="006C600B"/>
    <w:rsid w:val="006C7242"/>
    <w:rsid w:val="006C7526"/>
    <w:rsid w:val="006C7E54"/>
    <w:rsid w:val="006D04D2"/>
    <w:rsid w:val="006D0E25"/>
    <w:rsid w:val="006D1667"/>
    <w:rsid w:val="006D19D1"/>
    <w:rsid w:val="006D2815"/>
    <w:rsid w:val="006D388F"/>
    <w:rsid w:val="006D6E18"/>
    <w:rsid w:val="006D7B31"/>
    <w:rsid w:val="006E0A33"/>
    <w:rsid w:val="006E13F8"/>
    <w:rsid w:val="006E2467"/>
    <w:rsid w:val="006E431F"/>
    <w:rsid w:val="006E5147"/>
    <w:rsid w:val="006E51D4"/>
    <w:rsid w:val="006E61D8"/>
    <w:rsid w:val="006F0421"/>
    <w:rsid w:val="006F1E6A"/>
    <w:rsid w:val="006F2558"/>
    <w:rsid w:val="006F4ACE"/>
    <w:rsid w:val="00702032"/>
    <w:rsid w:val="00703784"/>
    <w:rsid w:val="00703C52"/>
    <w:rsid w:val="00705A0F"/>
    <w:rsid w:val="00705AD6"/>
    <w:rsid w:val="007068DC"/>
    <w:rsid w:val="00707C4A"/>
    <w:rsid w:val="0071221F"/>
    <w:rsid w:val="00712593"/>
    <w:rsid w:val="00712C3A"/>
    <w:rsid w:val="007134A2"/>
    <w:rsid w:val="007134CE"/>
    <w:rsid w:val="007135B0"/>
    <w:rsid w:val="00713604"/>
    <w:rsid w:val="00714237"/>
    <w:rsid w:val="00714BD0"/>
    <w:rsid w:val="00716694"/>
    <w:rsid w:val="0071788E"/>
    <w:rsid w:val="0072187F"/>
    <w:rsid w:val="00722D7B"/>
    <w:rsid w:val="00723267"/>
    <w:rsid w:val="00723986"/>
    <w:rsid w:val="00723F2F"/>
    <w:rsid w:val="00724990"/>
    <w:rsid w:val="00726578"/>
    <w:rsid w:val="00726A41"/>
    <w:rsid w:val="00735002"/>
    <w:rsid w:val="0073559B"/>
    <w:rsid w:val="00735D74"/>
    <w:rsid w:val="00736F24"/>
    <w:rsid w:val="00741560"/>
    <w:rsid w:val="00741E38"/>
    <w:rsid w:val="00743770"/>
    <w:rsid w:val="00743BA7"/>
    <w:rsid w:val="0074717D"/>
    <w:rsid w:val="0074786E"/>
    <w:rsid w:val="00750CFF"/>
    <w:rsid w:val="00755373"/>
    <w:rsid w:val="007555E6"/>
    <w:rsid w:val="007563BD"/>
    <w:rsid w:val="00764647"/>
    <w:rsid w:val="00765782"/>
    <w:rsid w:val="00766943"/>
    <w:rsid w:val="0076710E"/>
    <w:rsid w:val="007679CD"/>
    <w:rsid w:val="00771001"/>
    <w:rsid w:val="00771875"/>
    <w:rsid w:val="00771DC2"/>
    <w:rsid w:val="007721DE"/>
    <w:rsid w:val="0077299F"/>
    <w:rsid w:val="007739CB"/>
    <w:rsid w:val="0077436D"/>
    <w:rsid w:val="00776585"/>
    <w:rsid w:val="00776E58"/>
    <w:rsid w:val="00786377"/>
    <w:rsid w:val="007901EC"/>
    <w:rsid w:val="00790780"/>
    <w:rsid w:val="00790C26"/>
    <w:rsid w:val="00792367"/>
    <w:rsid w:val="00794998"/>
    <w:rsid w:val="00795216"/>
    <w:rsid w:val="00796C48"/>
    <w:rsid w:val="00796D63"/>
    <w:rsid w:val="007976EE"/>
    <w:rsid w:val="007A18AF"/>
    <w:rsid w:val="007A23DC"/>
    <w:rsid w:val="007A2FE0"/>
    <w:rsid w:val="007A3418"/>
    <w:rsid w:val="007B0864"/>
    <w:rsid w:val="007B0BB0"/>
    <w:rsid w:val="007B349A"/>
    <w:rsid w:val="007B5B66"/>
    <w:rsid w:val="007B7A2E"/>
    <w:rsid w:val="007C0D70"/>
    <w:rsid w:val="007C46A9"/>
    <w:rsid w:val="007C6071"/>
    <w:rsid w:val="007D0118"/>
    <w:rsid w:val="007D071F"/>
    <w:rsid w:val="007D21BF"/>
    <w:rsid w:val="007D247E"/>
    <w:rsid w:val="007D25F0"/>
    <w:rsid w:val="007D2845"/>
    <w:rsid w:val="007D2E7E"/>
    <w:rsid w:val="007D3BDD"/>
    <w:rsid w:val="007D4FFD"/>
    <w:rsid w:val="007D5685"/>
    <w:rsid w:val="007D6146"/>
    <w:rsid w:val="007D7184"/>
    <w:rsid w:val="007E3280"/>
    <w:rsid w:val="007E3465"/>
    <w:rsid w:val="007E3F3E"/>
    <w:rsid w:val="007E51BC"/>
    <w:rsid w:val="007E7159"/>
    <w:rsid w:val="007E7387"/>
    <w:rsid w:val="007E73AC"/>
    <w:rsid w:val="007F0ACC"/>
    <w:rsid w:val="007F3CA3"/>
    <w:rsid w:val="007F4449"/>
    <w:rsid w:val="008018B5"/>
    <w:rsid w:val="008024C1"/>
    <w:rsid w:val="00805126"/>
    <w:rsid w:val="008058B1"/>
    <w:rsid w:val="00805EC6"/>
    <w:rsid w:val="00807F87"/>
    <w:rsid w:val="00811C84"/>
    <w:rsid w:val="00811D4E"/>
    <w:rsid w:val="00811E5E"/>
    <w:rsid w:val="00812E6A"/>
    <w:rsid w:val="00814417"/>
    <w:rsid w:val="00816327"/>
    <w:rsid w:val="00820C53"/>
    <w:rsid w:val="00821534"/>
    <w:rsid w:val="00822ABA"/>
    <w:rsid w:val="00824569"/>
    <w:rsid w:val="00825B1C"/>
    <w:rsid w:val="00826A9F"/>
    <w:rsid w:val="008279E2"/>
    <w:rsid w:val="00830859"/>
    <w:rsid w:val="008331B6"/>
    <w:rsid w:val="00834310"/>
    <w:rsid w:val="0083595D"/>
    <w:rsid w:val="008416F2"/>
    <w:rsid w:val="00841D8C"/>
    <w:rsid w:val="0084378F"/>
    <w:rsid w:val="00845F11"/>
    <w:rsid w:val="00850591"/>
    <w:rsid w:val="00850F3E"/>
    <w:rsid w:val="00853D93"/>
    <w:rsid w:val="00855C37"/>
    <w:rsid w:val="00864047"/>
    <w:rsid w:val="00864EF9"/>
    <w:rsid w:val="00865BCC"/>
    <w:rsid w:val="0086739F"/>
    <w:rsid w:val="008709B1"/>
    <w:rsid w:val="00872FBB"/>
    <w:rsid w:val="008741E5"/>
    <w:rsid w:val="00875BD1"/>
    <w:rsid w:val="00877172"/>
    <w:rsid w:val="008771F5"/>
    <w:rsid w:val="00880DD2"/>
    <w:rsid w:val="00881DB5"/>
    <w:rsid w:val="00883239"/>
    <w:rsid w:val="00883871"/>
    <w:rsid w:val="00885BF7"/>
    <w:rsid w:val="0088628B"/>
    <w:rsid w:val="0089072D"/>
    <w:rsid w:val="0089102D"/>
    <w:rsid w:val="00892244"/>
    <w:rsid w:val="00892796"/>
    <w:rsid w:val="008959FD"/>
    <w:rsid w:val="008A77CB"/>
    <w:rsid w:val="008A7DDD"/>
    <w:rsid w:val="008B36F9"/>
    <w:rsid w:val="008B4529"/>
    <w:rsid w:val="008B468A"/>
    <w:rsid w:val="008B4D3B"/>
    <w:rsid w:val="008B777F"/>
    <w:rsid w:val="008C02D7"/>
    <w:rsid w:val="008C0539"/>
    <w:rsid w:val="008C17AC"/>
    <w:rsid w:val="008C2645"/>
    <w:rsid w:val="008C645A"/>
    <w:rsid w:val="008C78A7"/>
    <w:rsid w:val="008D51FC"/>
    <w:rsid w:val="008D79C0"/>
    <w:rsid w:val="008E0661"/>
    <w:rsid w:val="008E1C9B"/>
    <w:rsid w:val="008E2B49"/>
    <w:rsid w:val="008E2D64"/>
    <w:rsid w:val="008E6623"/>
    <w:rsid w:val="008E769A"/>
    <w:rsid w:val="008F356E"/>
    <w:rsid w:val="008F36CB"/>
    <w:rsid w:val="008F3EB9"/>
    <w:rsid w:val="008F5A9C"/>
    <w:rsid w:val="008F5CB0"/>
    <w:rsid w:val="008F5F01"/>
    <w:rsid w:val="008F7B73"/>
    <w:rsid w:val="009032DC"/>
    <w:rsid w:val="00903C6E"/>
    <w:rsid w:val="00904C15"/>
    <w:rsid w:val="00904C4A"/>
    <w:rsid w:val="00905A21"/>
    <w:rsid w:val="009069BB"/>
    <w:rsid w:val="00910B5B"/>
    <w:rsid w:val="009140A0"/>
    <w:rsid w:val="00914C0C"/>
    <w:rsid w:val="00915863"/>
    <w:rsid w:val="009160C8"/>
    <w:rsid w:val="00916FF1"/>
    <w:rsid w:val="00917216"/>
    <w:rsid w:val="0091738D"/>
    <w:rsid w:val="009218A7"/>
    <w:rsid w:val="00924587"/>
    <w:rsid w:val="00925818"/>
    <w:rsid w:val="00934EB4"/>
    <w:rsid w:val="0093556F"/>
    <w:rsid w:val="0093720E"/>
    <w:rsid w:val="00941A9E"/>
    <w:rsid w:val="0094219F"/>
    <w:rsid w:val="0094294F"/>
    <w:rsid w:val="009458F0"/>
    <w:rsid w:val="009471B2"/>
    <w:rsid w:val="009505DE"/>
    <w:rsid w:val="00951720"/>
    <w:rsid w:val="00953795"/>
    <w:rsid w:val="00955458"/>
    <w:rsid w:val="0095595C"/>
    <w:rsid w:val="00956149"/>
    <w:rsid w:val="00956928"/>
    <w:rsid w:val="009571F7"/>
    <w:rsid w:val="00961EC4"/>
    <w:rsid w:val="00965AD7"/>
    <w:rsid w:val="00970533"/>
    <w:rsid w:val="00972589"/>
    <w:rsid w:val="0097339A"/>
    <w:rsid w:val="00974E71"/>
    <w:rsid w:val="00975A11"/>
    <w:rsid w:val="009771C3"/>
    <w:rsid w:val="00977586"/>
    <w:rsid w:val="00977A44"/>
    <w:rsid w:val="00981974"/>
    <w:rsid w:val="00987571"/>
    <w:rsid w:val="009877B9"/>
    <w:rsid w:val="00990489"/>
    <w:rsid w:val="00994029"/>
    <w:rsid w:val="00996358"/>
    <w:rsid w:val="009A1B79"/>
    <w:rsid w:val="009A2725"/>
    <w:rsid w:val="009A3303"/>
    <w:rsid w:val="009A34B2"/>
    <w:rsid w:val="009A38AD"/>
    <w:rsid w:val="009A4D6F"/>
    <w:rsid w:val="009A69E1"/>
    <w:rsid w:val="009B0EF3"/>
    <w:rsid w:val="009B2FED"/>
    <w:rsid w:val="009B602C"/>
    <w:rsid w:val="009B69E6"/>
    <w:rsid w:val="009C0C1E"/>
    <w:rsid w:val="009C2D4D"/>
    <w:rsid w:val="009C34D2"/>
    <w:rsid w:val="009C41CF"/>
    <w:rsid w:val="009C570B"/>
    <w:rsid w:val="009C5F7C"/>
    <w:rsid w:val="009C6D17"/>
    <w:rsid w:val="009D107A"/>
    <w:rsid w:val="009D2F70"/>
    <w:rsid w:val="009D35CF"/>
    <w:rsid w:val="009D5868"/>
    <w:rsid w:val="009E03AD"/>
    <w:rsid w:val="009E059F"/>
    <w:rsid w:val="009E159F"/>
    <w:rsid w:val="009E1ACA"/>
    <w:rsid w:val="009E28F5"/>
    <w:rsid w:val="009E4F9C"/>
    <w:rsid w:val="009E60CB"/>
    <w:rsid w:val="009F1CD7"/>
    <w:rsid w:val="009F205D"/>
    <w:rsid w:val="009F2C7D"/>
    <w:rsid w:val="009F3148"/>
    <w:rsid w:val="009F39D2"/>
    <w:rsid w:val="009F42C0"/>
    <w:rsid w:val="009F600C"/>
    <w:rsid w:val="009F6B4E"/>
    <w:rsid w:val="009F78E7"/>
    <w:rsid w:val="00A0748A"/>
    <w:rsid w:val="00A07894"/>
    <w:rsid w:val="00A1066E"/>
    <w:rsid w:val="00A11E42"/>
    <w:rsid w:val="00A14CB5"/>
    <w:rsid w:val="00A16C1D"/>
    <w:rsid w:val="00A22D4E"/>
    <w:rsid w:val="00A23358"/>
    <w:rsid w:val="00A23479"/>
    <w:rsid w:val="00A2509C"/>
    <w:rsid w:val="00A313C1"/>
    <w:rsid w:val="00A439B9"/>
    <w:rsid w:val="00A44AE4"/>
    <w:rsid w:val="00A4503C"/>
    <w:rsid w:val="00A462C0"/>
    <w:rsid w:val="00A47F3A"/>
    <w:rsid w:val="00A52B3F"/>
    <w:rsid w:val="00A5356E"/>
    <w:rsid w:val="00A54F1A"/>
    <w:rsid w:val="00A55B64"/>
    <w:rsid w:val="00A62EC8"/>
    <w:rsid w:val="00A655BB"/>
    <w:rsid w:val="00A66F6B"/>
    <w:rsid w:val="00A70FFD"/>
    <w:rsid w:val="00A727EA"/>
    <w:rsid w:val="00A73971"/>
    <w:rsid w:val="00A7399F"/>
    <w:rsid w:val="00A73D53"/>
    <w:rsid w:val="00A754EB"/>
    <w:rsid w:val="00A76DD8"/>
    <w:rsid w:val="00A80DAB"/>
    <w:rsid w:val="00A8162A"/>
    <w:rsid w:val="00A83624"/>
    <w:rsid w:val="00A906B5"/>
    <w:rsid w:val="00A90A5F"/>
    <w:rsid w:val="00A914FC"/>
    <w:rsid w:val="00A92F95"/>
    <w:rsid w:val="00A940AA"/>
    <w:rsid w:val="00A95D12"/>
    <w:rsid w:val="00AA1BE6"/>
    <w:rsid w:val="00AA2EE5"/>
    <w:rsid w:val="00AA425C"/>
    <w:rsid w:val="00AA644C"/>
    <w:rsid w:val="00AB1A8B"/>
    <w:rsid w:val="00AB2669"/>
    <w:rsid w:val="00AB2D6D"/>
    <w:rsid w:val="00AB41BE"/>
    <w:rsid w:val="00AB4270"/>
    <w:rsid w:val="00AC0698"/>
    <w:rsid w:val="00AC0C2A"/>
    <w:rsid w:val="00AC1516"/>
    <w:rsid w:val="00AC15E4"/>
    <w:rsid w:val="00AC1987"/>
    <w:rsid w:val="00AC2B89"/>
    <w:rsid w:val="00AC77AA"/>
    <w:rsid w:val="00AD18C9"/>
    <w:rsid w:val="00AD215A"/>
    <w:rsid w:val="00AD77DD"/>
    <w:rsid w:val="00AE10EB"/>
    <w:rsid w:val="00AE16A3"/>
    <w:rsid w:val="00AE2BD9"/>
    <w:rsid w:val="00AE5D42"/>
    <w:rsid w:val="00AF10A1"/>
    <w:rsid w:val="00AF1A9C"/>
    <w:rsid w:val="00AF2976"/>
    <w:rsid w:val="00AF3246"/>
    <w:rsid w:val="00AF4030"/>
    <w:rsid w:val="00B02644"/>
    <w:rsid w:val="00B04F71"/>
    <w:rsid w:val="00B05B26"/>
    <w:rsid w:val="00B07C04"/>
    <w:rsid w:val="00B07E8A"/>
    <w:rsid w:val="00B107FB"/>
    <w:rsid w:val="00B109FF"/>
    <w:rsid w:val="00B10CF8"/>
    <w:rsid w:val="00B129DC"/>
    <w:rsid w:val="00B15008"/>
    <w:rsid w:val="00B162BE"/>
    <w:rsid w:val="00B16637"/>
    <w:rsid w:val="00B174AE"/>
    <w:rsid w:val="00B20A45"/>
    <w:rsid w:val="00B214F5"/>
    <w:rsid w:val="00B22933"/>
    <w:rsid w:val="00B25365"/>
    <w:rsid w:val="00B25CD7"/>
    <w:rsid w:val="00B26ABE"/>
    <w:rsid w:val="00B3121B"/>
    <w:rsid w:val="00B31FBA"/>
    <w:rsid w:val="00B3398C"/>
    <w:rsid w:val="00B35ED8"/>
    <w:rsid w:val="00B376DB"/>
    <w:rsid w:val="00B401C5"/>
    <w:rsid w:val="00B41A5A"/>
    <w:rsid w:val="00B4485A"/>
    <w:rsid w:val="00B44B4D"/>
    <w:rsid w:val="00B44CE5"/>
    <w:rsid w:val="00B45322"/>
    <w:rsid w:val="00B45E66"/>
    <w:rsid w:val="00B46558"/>
    <w:rsid w:val="00B509D1"/>
    <w:rsid w:val="00B515DE"/>
    <w:rsid w:val="00B5197E"/>
    <w:rsid w:val="00B55BFE"/>
    <w:rsid w:val="00B571EA"/>
    <w:rsid w:val="00B600BD"/>
    <w:rsid w:val="00B60326"/>
    <w:rsid w:val="00B60CFA"/>
    <w:rsid w:val="00B61C55"/>
    <w:rsid w:val="00B65DEF"/>
    <w:rsid w:val="00B662FB"/>
    <w:rsid w:val="00B66417"/>
    <w:rsid w:val="00B719D9"/>
    <w:rsid w:val="00B71ACE"/>
    <w:rsid w:val="00B72F7D"/>
    <w:rsid w:val="00B80160"/>
    <w:rsid w:val="00B802A7"/>
    <w:rsid w:val="00B808D7"/>
    <w:rsid w:val="00B8464D"/>
    <w:rsid w:val="00B84668"/>
    <w:rsid w:val="00B84B9A"/>
    <w:rsid w:val="00B84DE0"/>
    <w:rsid w:val="00B90C91"/>
    <w:rsid w:val="00B93AC5"/>
    <w:rsid w:val="00B94EF3"/>
    <w:rsid w:val="00B952E4"/>
    <w:rsid w:val="00B967FC"/>
    <w:rsid w:val="00B9709D"/>
    <w:rsid w:val="00BA072C"/>
    <w:rsid w:val="00BA11B2"/>
    <w:rsid w:val="00BA1701"/>
    <w:rsid w:val="00BA1C94"/>
    <w:rsid w:val="00BA2C51"/>
    <w:rsid w:val="00BA5AF3"/>
    <w:rsid w:val="00BA609D"/>
    <w:rsid w:val="00BB2587"/>
    <w:rsid w:val="00BB29F0"/>
    <w:rsid w:val="00BB51E2"/>
    <w:rsid w:val="00BB75AC"/>
    <w:rsid w:val="00BB760F"/>
    <w:rsid w:val="00BC4A03"/>
    <w:rsid w:val="00BC4B9B"/>
    <w:rsid w:val="00BC7650"/>
    <w:rsid w:val="00BC7CCA"/>
    <w:rsid w:val="00BC7CFC"/>
    <w:rsid w:val="00BD010E"/>
    <w:rsid w:val="00BD049D"/>
    <w:rsid w:val="00BD2048"/>
    <w:rsid w:val="00BD30B1"/>
    <w:rsid w:val="00BD3EC9"/>
    <w:rsid w:val="00BD5014"/>
    <w:rsid w:val="00BE0BEC"/>
    <w:rsid w:val="00BE0FD7"/>
    <w:rsid w:val="00BE3573"/>
    <w:rsid w:val="00BE5130"/>
    <w:rsid w:val="00BE530A"/>
    <w:rsid w:val="00BE5599"/>
    <w:rsid w:val="00BE73E3"/>
    <w:rsid w:val="00BF1402"/>
    <w:rsid w:val="00BF3575"/>
    <w:rsid w:val="00BF4253"/>
    <w:rsid w:val="00BF59B9"/>
    <w:rsid w:val="00BF5C2B"/>
    <w:rsid w:val="00BF6E16"/>
    <w:rsid w:val="00BF7179"/>
    <w:rsid w:val="00BF7640"/>
    <w:rsid w:val="00C017A6"/>
    <w:rsid w:val="00C01AAA"/>
    <w:rsid w:val="00C02E11"/>
    <w:rsid w:val="00C04B7B"/>
    <w:rsid w:val="00C074E2"/>
    <w:rsid w:val="00C07D6A"/>
    <w:rsid w:val="00C101D7"/>
    <w:rsid w:val="00C109E7"/>
    <w:rsid w:val="00C11C6A"/>
    <w:rsid w:val="00C123B7"/>
    <w:rsid w:val="00C1407C"/>
    <w:rsid w:val="00C1498F"/>
    <w:rsid w:val="00C16300"/>
    <w:rsid w:val="00C2168E"/>
    <w:rsid w:val="00C24D6C"/>
    <w:rsid w:val="00C25F6D"/>
    <w:rsid w:val="00C3107D"/>
    <w:rsid w:val="00C31382"/>
    <w:rsid w:val="00C3297F"/>
    <w:rsid w:val="00C32A74"/>
    <w:rsid w:val="00C33618"/>
    <w:rsid w:val="00C4054D"/>
    <w:rsid w:val="00C42838"/>
    <w:rsid w:val="00C45494"/>
    <w:rsid w:val="00C45587"/>
    <w:rsid w:val="00C45FA5"/>
    <w:rsid w:val="00C47516"/>
    <w:rsid w:val="00C47E6A"/>
    <w:rsid w:val="00C531D0"/>
    <w:rsid w:val="00C54B40"/>
    <w:rsid w:val="00C54CE5"/>
    <w:rsid w:val="00C55D8E"/>
    <w:rsid w:val="00C56517"/>
    <w:rsid w:val="00C60571"/>
    <w:rsid w:val="00C61AE9"/>
    <w:rsid w:val="00C639F3"/>
    <w:rsid w:val="00C66DEC"/>
    <w:rsid w:val="00C71522"/>
    <w:rsid w:val="00C76F19"/>
    <w:rsid w:val="00C77A45"/>
    <w:rsid w:val="00C80DAB"/>
    <w:rsid w:val="00C82AFB"/>
    <w:rsid w:val="00C84228"/>
    <w:rsid w:val="00C845A2"/>
    <w:rsid w:val="00C8644A"/>
    <w:rsid w:val="00C87ED0"/>
    <w:rsid w:val="00C91F9E"/>
    <w:rsid w:val="00C9572C"/>
    <w:rsid w:val="00CA25EB"/>
    <w:rsid w:val="00CA29EA"/>
    <w:rsid w:val="00CA558E"/>
    <w:rsid w:val="00CA6AB5"/>
    <w:rsid w:val="00CB077F"/>
    <w:rsid w:val="00CB44EF"/>
    <w:rsid w:val="00CB55EA"/>
    <w:rsid w:val="00CB6295"/>
    <w:rsid w:val="00CB6ACD"/>
    <w:rsid w:val="00CB6D58"/>
    <w:rsid w:val="00CB6E11"/>
    <w:rsid w:val="00CB7806"/>
    <w:rsid w:val="00CC2020"/>
    <w:rsid w:val="00CC2498"/>
    <w:rsid w:val="00CC4FBF"/>
    <w:rsid w:val="00CC67E6"/>
    <w:rsid w:val="00CC757B"/>
    <w:rsid w:val="00CC77C3"/>
    <w:rsid w:val="00CD21B7"/>
    <w:rsid w:val="00CD2467"/>
    <w:rsid w:val="00CD3206"/>
    <w:rsid w:val="00CD37C6"/>
    <w:rsid w:val="00CD7BA8"/>
    <w:rsid w:val="00CE78B7"/>
    <w:rsid w:val="00CF01FF"/>
    <w:rsid w:val="00CF1C6D"/>
    <w:rsid w:val="00CF24E8"/>
    <w:rsid w:val="00CF5386"/>
    <w:rsid w:val="00CF5DB6"/>
    <w:rsid w:val="00CF5FCD"/>
    <w:rsid w:val="00CF7B69"/>
    <w:rsid w:val="00D01A8A"/>
    <w:rsid w:val="00D02F45"/>
    <w:rsid w:val="00D03A25"/>
    <w:rsid w:val="00D03AEA"/>
    <w:rsid w:val="00D050EC"/>
    <w:rsid w:val="00D13999"/>
    <w:rsid w:val="00D149D3"/>
    <w:rsid w:val="00D1563E"/>
    <w:rsid w:val="00D177EA"/>
    <w:rsid w:val="00D20B1B"/>
    <w:rsid w:val="00D2124D"/>
    <w:rsid w:val="00D22DB8"/>
    <w:rsid w:val="00D24409"/>
    <w:rsid w:val="00D312E5"/>
    <w:rsid w:val="00D3295F"/>
    <w:rsid w:val="00D41346"/>
    <w:rsid w:val="00D42EA2"/>
    <w:rsid w:val="00D436AD"/>
    <w:rsid w:val="00D440C5"/>
    <w:rsid w:val="00D442C0"/>
    <w:rsid w:val="00D45BF1"/>
    <w:rsid w:val="00D508B8"/>
    <w:rsid w:val="00D50CAD"/>
    <w:rsid w:val="00D52E65"/>
    <w:rsid w:val="00D53434"/>
    <w:rsid w:val="00D5509B"/>
    <w:rsid w:val="00D550AF"/>
    <w:rsid w:val="00D60271"/>
    <w:rsid w:val="00D60844"/>
    <w:rsid w:val="00D60BA1"/>
    <w:rsid w:val="00D616CC"/>
    <w:rsid w:val="00D6326E"/>
    <w:rsid w:val="00D66478"/>
    <w:rsid w:val="00D727E0"/>
    <w:rsid w:val="00D739E8"/>
    <w:rsid w:val="00D7732D"/>
    <w:rsid w:val="00D82CC4"/>
    <w:rsid w:val="00D83C86"/>
    <w:rsid w:val="00D83CCC"/>
    <w:rsid w:val="00D84BAE"/>
    <w:rsid w:val="00D84C35"/>
    <w:rsid w:val="00D85601"/>
    <w:rsid w:val="00D87302"/>
    <w:rsid w:val="00D90D00"/>
    <w:rsid w:val="00D94F1A"/>
    <w:rsid w:val="00D96F87"/>
    <w:rsid w:val="00D97E19"/>
    <w:rsid w:val="00DA0A9D"/>
    <w:rsid w:val="00DA2A99"/>
    <w:rsid w:val="00DA71BC"/>
    <w:rsid w:val="00DB1F77"/>
    <w:rsid w:val="00DB217D"/>
    <w:rsid w:val="00DB261F"/>
    <w:rsid w:val="00DB49C2"/>
    <w:rsid w:val="00DB4FAD"/>
    <w:rsid w:val="00DB5DF6"/>
    <w:rsid w:val="00DB623A"/>
    <w:rsid w:val="00DB778E"/>
    <w:rsid w:val="00DC0A84"/>
    <w:rsid w:val="00DC62AD"/>
    <w:rsid w:val="00DC6472"/>
    <w:rsid w:val="00DD19B8"/>
    <w:rsid w:val="00DD19FE"/>
    <w:rsid w:val="00DD2F55"/>
    <w:rsid w:val="00DD31A9"/>
    <w:rsid w:val="00DD3B13"/>
    <w:rsid w:val="00DD5687"/>
    <w:rsid w:val="00DD6026"/>
    <w:rsid w:val="00DD6A02"/>
    <w:rsid w:val="00DD761C"/>
    <w:rsid w:val="00DE20AE"/>
    <w:rsid w:val="00DE35CA"/>
    <w:rsid w:val="00DE3982"/>
    <w:rsid w:val="00DE409E"/>
    <w:rsid w:val="00DE49C8"/>
    <w:rsid w:val="00DE5CAC"/>
    <w:rsid w:val="00DE646B"/>
    <w:rsid w:val="00DF000F"/>
    <w:rsid w:val="00DF0595"/>
    <w:rsid w:val="00DF4AFA"/>
    <w:rsid w:val="00DF5BA5"/>
    <w:rsid w:val="00DF6A56"/>
    <w:rsid w:val="00DF6AAB"/>
    <w:rsid w:val="00E03602"/>
    <w:rsid w:val="00E05971"/>
    <w:rsid w:val="00E11777"/>
    <w:rsid w:val="00E11EFC"/>
    <w:rsid w:val="00E130D4"/>
    <w:rsid w:val="00E1377C"/>
    <w:rsid w:val="00E13C79"/>
    <w:rsid w:val="00E17534"/>
    <w:rsid w:val="00E2114D"/>
    <w:rsid w:val="00E229FE"/>
    <w:rsid w:val="00E24147"/>
    <w:rsid w:val="00E24CE5"/>
    <w:rsid w:val="00E25AEE"/>
    <w:rsid w:val="00E263E7"/>
    <w:rsid w:val="00E26677"/>
    <w:rsid w:val="00E267D0"/>
    <w:rsid w:val="00E30456"/>
    <w:rsid w:val="00E30A24"/>
    <w:rsid w:val="00E31967"/>
    <w:rsid w:val="00E34DA4"/>
    <w:rsid w:val="00E350E6"/>
    <w:rsid w:val="00E35252"/>
    <w:rsid w:val="00E37832"/>
    <w:rsid w:val="00E41C34"/>
    <w:rsid w:val="00E43418"/>
    <w:rsid w:val="00E4641E"/>
    <w:rsid w:val="00E46CDA"/>
    <w:rsid w:val="00E46FE8"/>
    <w:rsid w:val="00E47BAF"/>
    <w:rsid w:val="00E527EE"/>
    <w:rsid w:val="00E5335A"/>
    <w:rsid w:val="00E53913"/>
    <w:rsid w:val="00E54592"/>
    <w:rsid w:val="00E60DF7"/>
    <w:rsid w:val="00E61245"/>
    <w:rsid w:val="00E6244D"/>
    <w:rsid w:val="00E6471A"/>
    <w:rsid w:val="00E67359"/>
    <w:rsid w:val="00E75D3E"/>
    <w:rsid w:val="00E76E45"/>
    <w:rsid w:val="00E80E82"/>
    <w:rsid w:val="00E8109C"/>
    <w:rsid w:val="00E841C4"/>
    <w:rsid w:val="00E84CFA"/>
    <w:rsid w:val="00E85E49"/>
    <w:rsid w:val="00E87CC7"/>
    <w:rsid w:val="00E90228"/>
    <w:rsid w:val="00E94651"/>
    <w:rsid w:val="00E96733"/>
    <w:rsid w:val="00E96F36"/>
    <w:rsid w:val="00EA6121"/>
    <w:rsid w:val="00EA7642"/>
    <w:rsid w:val="00EA7D60"/>
    <w:rsid w:val="00EB0DAD"/>
    <w:rsid w:val="00EC15E4"/>
    <w:rsid w:val="00EC213C"/>
    <w:rsid w:val="00EC41A0"/>
    <w:rsid w:val="00EC6F2E"/>
    <w:rsid w:val="00ED13B1"/>
    <w:rsid w:val="00ED250F"/>
    <w:rsid w:val="00ED2767"/>
    <w:rsid w:val="00ED335E"/>
    <w:rsid w:val="00ED3B41"/>
    <w:rsid w:val="00ED3FD8"/>
    <w:rsid w:val="00ED4776"/>
    <w:rsid w:val="00ED6216"/>
    <w:rsid w:val="00EE169A"/>
    <w:rsid w:val="00EE4E06"/>
    <w:rsid w:val="00EF3A4C"/>
    <w:rsid w:val="00EF3DBF"/>
    <w:rsid w:val="00EF445E"/>
    <w:rsid w:val="00EF76AE"/>
    <w:rsid w:val="00F00610"/>
    <w:rsid w:val="00F0292F"/>
    <w:rsid w:val="00F02B28"/>
    <w:rsid w:val="00F03D76"/>
    <w:rsid w:val="00F0469E"/>
    <w:rsid w:val="00F04F34"/>
    <w:rsid w:val="00F07502"/>
    <w:rsid w:val="00F0753F"/>
    <w:rsid w:val="00F07A8B"/>
    <w:rsid w:val="00F11595"/>
    <w:rsid w:val="00F1242B"/>
    <w:rsid w:val="00F15596"/>
    <w:rsid w:val="00F22885"/>
    <w:rsid w:val="00F22DCB"/>
    <w:rsid w:val="00F313FF"/>
    <w:rsid w:val="00F3651E"/>
    <w:rsid w:val="00F42D59"/>
    <w:rsid w:val="00F4373D"/>
    <w:rsid w:val="00F47114"/>
    <w:rsid w:val="00F54F9F"/>
    <w:rsid w:val="00F552D9"/>
    <w:rsid w:val="00F56583"/>
    <w:rsid w:val="00F56986"/>
    <w:rsid w:val="00F6115C"/>
    <w:rsid w:val="00F61D48"/>
    <w:rsid w:val="00F64F5E"/>
    <w:rsid w:val="00F653E8"/>
    <w:rsid w:val="00F66161"/>
    <w:rsid w:val="00F66281"/>
    <w:rsid w:val="00F6723B"/>
    <w:rsid w:val="00F67BD2"/>
    <w:rsid w:val="00F71033"/>
    <w:rsid w:val="00F741C9"/>
    <w:rsid w:val="00F74471"/>
    <w:rsid w:val="00F77B6B"/>
    <w:rsid w:val="00F81433"/>
    <w:rsid w:val="00F8194B"/>
    <w:rsid w:val="00F839DF"/>
    <w:rsid w:val="00F93B19"/>
    <w:rsid w:val="00F95064"/>
    <w:rsid w:val="00F9559D"/>
    <w:rsid w:val="00FA0FFC"/>
    <w:rsid w:val="00FA1CBD"/>
    <w:rsid w:val="00FA1D20"/>
    <w:rsid w:val="00FA351C"/>
    <w:rsid w:val="00FA40FE"/>
    <w:rsid w:val="00FA4749"/>
    <w:rsid w:val="00FA5298"/>
    <w:rsid w:val="00FA61E0"/>
    <w:rsid w:val="00FA7940"/>
    <w:rsid w:val="00FB00C8"/>
    <w:rsid w:val="00FB0FF5"/>
    <w:rsid w:val="00FB2811"/>
    <w:rsid w:val="00FB4B91"/>
    <w:rsid w:val="00FB5E4F"/>
    <w:rsid w:val="00FC117B"/>
    <w:rsid w:val="00FC13C7"/>
    <w:rsid w:val="00FC19B2"/>
    <w:rsid w:val="00FC2962"/>
    <w:rsid w:val="00FD3D63"/>
    <w:rsid w:val="00FD4D99"/>
    <w:rsid w:val="00FD5D76"/>
    <w:rsid w:val="00FE1854"/>
    <w:rsid w:val="00FE3CFB"/>
    <w:rsid w:val="00FE64D5"/>
    <w:rsid w:val="00FE6FEB"/>
    <w:rsid w:val="00FF002D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697B40-DFFD-4F89-9CE7-52440847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159"/>
    <w:rPr>
      <w:rFonts w:ascii="Gill Sans MT" w:hAnsi="Gill Sans MT"/>
      <w:szCs w:val="20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E130D4"/>
    <w:pPr>
      <w:keepNext/>
      <w:spacing w:before="120" w:after="120" w:line="259" w:lineRule="auto"/>
      <w:jc w:val="both"/>
      <w:outlineLvl w:val="0"/>
    </w:pPr>
    <w:rPr>
      <w:b/>
      <w:color w:val="0070C0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B49C2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B49C2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B49C2"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B49C2"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B49C2"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B49C2"/>
    <w:pPr>
      <w:keepNext/>
      <w:outlineLvl w:val="6"/>
    </w:pPr>
    <w:rPr>
      <w:rFonts w:ascii="Arial" w:hAnsi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4F248C"/>
    <w:rPr>
      <w:rFonts w:ascii="Arial" w:hAnsi="Arial" w:cs="Times New Roman"/>
      <w:b/>
      <w:sz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B49C2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413EBE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B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13EB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B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C46A9"/>
    <w:rPr>
      <w:rFonts w:cs="Times New Roman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DB49C2"/>
    <w:pPr>
      <w:pBdr>
        <w:bottom w:val="single" w:sz="6" w:space="1" w:color="auto"/>
      </w:pBdr>
      <w:spacing w:line="36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Tempo Body Text Char"/>
    <w:basedOn w:val="Carpredefinitoparagrafo"/>
    <w:uiPriority w:val="99"/>
    <w:semiHidden/>
    <w:locked/>
    <w:rPr>
      <w:rFonts w:ascii="Gill Sans MT" w:hAnsi="Gill Sans MT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DB49C2"/>
    <w:pPr>
      <w:spacing w:line="360" w:lineRule="atLeast"/>
      <w:ind w:left="426" w:hanging="426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Gill Sans MT" w:hAnsi="Gill Sans MT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B49C2"/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Gill Sans MT" w:hAnsi="Gill Sans MT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DB49C2"/>
    <w:pPr>
      <w:snapToGrid w:val="0"/>
      <w:jc w:val="center"/>
    </w:pPr>
    <w:rPr>
      <w:rFonts w:ascii="Arial" w:hAnsi="Arial"/>
      <w:b/>
      <w:color w:val="000000"/>
      <w:sz w:val="19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Gill Sans MT" w:hAnsi="Gill Sans MT"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DB49C2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DB49C2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cs="Times New Roman"/>
      <w:sz w:val="2"/>
    </w:rPr>
  </w:style>
  <w:style w:type="paragraph" w:customStyle="1" w:styleId="Corpodeltesto21">
    <w:name w:val="Corpo del testo 21"/>
    <w:basedOn w:val="Normale"/>
    <w:uiPriority w:val="99"/>
    <w:rsid w:val="00DB49C2"/>
    <w:pPr>
      <w:widowControl w:val="0"/>
      <w:jc w:val="both"/>
    </w:pPr>
  </w:style>
  <w:style w:type="character" w:styleId="Rimandonotaapidipagina">
    <w:name w:val="footnote reference"/>
    <w:aliases w:val="Footnote symbol"/>
    <w:basedOn w:val="Carpredefinitoparagrafo"/>
    <w:uiPriority w:val="99"/>
    <w:rsid w:val="00DB49C2"/>
    <w:rPr>
      <w:rFonts w:cs="Times New Roman"/>
      <w:vertAlign w:val="superscript"/>
    </w:rPr>
  </w:style>
  <w:style w:type="character" w:styleId="Numeropagina">
    <w:name w:val="page number"/>
    <w:basedOn w:val="Carpredefinitoparagrafo"/>
    <w:uiPriority w:val="99"/>
    <w:rsid w:val="00DB49C2"/>
    <w:rPr>
      <w:rFonts w:cs="Times New Roman"/>
    </w:rPr>
  </w:style>
  <w:style w:type="paragraph" w:styleId="NormaleWeb">
    <w:name w:val="Normal (Web)"/>
    <w:basedOn w:val="Normale"/>
    <w:uiPriority w:val="99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277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D02F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D82CC4"/>
    <w:pPr>
      <w:widowControl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D82CC4"/>
    <w:pPr>
      <w:ind w:left="1701"/>
      <w:jc w:val="both"/>
    </w:pPr>
    <w:rPr>
      <w:rFonts w:ascii="Arial" w:hAnsi="Arial"/>
      <w:b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Gill Sans MT" w:hAnsi="Gill Sans MT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Gill Sans MT" w:hAnsi="Gill Sans MT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A76DD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76DD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04825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76D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Gill Sans MT" w:hAnsi="Gill Sans MT" w:cs="Times New Roman"/>
      <w:b/>
      <w:bCs/>
      <w:sz w:val="20"/>
      <w:szCs w:val="20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4F248C"/>
    <w:rPr>
      <w:sz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7B08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B0864"/>
    <w:rPr>
      <w:rFonts w:ascii="Cambria" w:hAnsi="Cambria" w:cs="Times New Roman"/>
      <w:b/>
      <w:kern w:val="28"/>
      <w:sz w:val="32"/>
    </w:rPr>
  </w:style>
  <w:style w:type="character" w:customStyle="1" w:styleId="sottotitolosezione">
    <w:name w:val="sottotitolosezione"/>
    <w:basedOn w:val="Carpredefinitoparagrafo"/>
    <w:uiPriority w:val="99"/>
    <w:rsid w:val="00E87CC7"/>
    <w:rPr>
      <w:rFonts w:cs="Times New Roman"/>
    </w:rPr>
  </w:style>
  <w:style w:type="paragraph" w:customStyle="1" w:styleId="BodyText21">
    <w:name w:val="Body Text 21"/>
    <w:basedOn w:val="Normale"/>
    <w:uiPriority w:val="99"/>
    <w:rsid w:val="00206FCD"/>
    <w:pPr>
      <w:widowControl w:val="0"/>
      <w:jc w:val="both"/>
    </w:pPr>
  </w:style>
  <w:style w:type="paragraph" w:styleId="Paragrafoelenco">
    <w:name w:val="List Paragraph"/>
    <w:basedOn w:val="Normale"/>
    <w:link w:val="ParagrafoelencoCarattere"/>
    <w:uiPriority w:val="34"/>
    <w:qFormat/>
    <w:rsid w:val="00053072"/>
    <w:pPr>
      <w:ind w:left="708"/>
    </w:pPr>
  </w:style>
  <w:style w:type="paragraph" w:customStyle="1" w:styleId="Default">
    <w:name w:val="Default"/>
    <w:uiPriority w:val="99"/>
    <w:rsid w:val="007D3BD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A073F"/>
    <w:rPr>
      <w:rFonts w:cs="Times New Roman"/>
      <w:color w:val="0563C1"/>
      <w:u w:val="single"/>
    </w:rPr>
  </w:style>
  <w:style w:type="paragraph" w:styleId="Nessunaspaziatura">
    <w:name w:val="No Spacing"/>
    <w:uiPriority w:val="99"/>
    <w:qFormat/>
    <w:rsid w:val="00413EBE"/>
    <w:rPr>
      <w:rFonts w:ascii="Calibri" w:hAnsi="Calibri"/>
      <w:lang w:val="en-GB" w:eastAsia="en-GB"/>
    </w:rPr>
  </w:style>
  <w:style w:type="paragraph" w:styleId="Revisione">
    <w:name w:val="Revision"/>
    <w:hidden/>
    <w:uiPriority w:val="99"/>
    <w:semiHidden/>
    <w:rsid w:val="00BC4A03"/>
    <w:rPr>
      <w:sz w:val="20"/>
      <w:szCs w:val="20"/>
    </w:rPr>
  </w:style>
  <w:style w:type="paragraph" w:customStyle="1" w:styleId="Corpodeltesto22">
    <w:name w:val="Corpo del testo 22"/>
    <w:basedOn w:val="Normale"/>
    <w:uiPriority w:val="99"/>
    <w:rsid w:val="006E51D4"/>
    <w:pPr>
      <w:widowControl w:val="0"/>
      <w:jc w:val="both"/>
    </w:pPr>
  </w:style>
  <w:style w:type="character" w:customStyle="1" w:styleId="ParagrafoelencoCarattere">
    <w:name w:val="Paragrafo elenco Carattere"/>
    <w:link w:val="Paragrafoelenco"/>
    <w:uiPriority w:val="99"/>
    <w:locked/>
    <w:rsid w:val="00674F7D"/>
  </w:style>
  <w:style w:type="paragraph" w:styleId="PreformattatoHTML">
    <w:name w:val="HTML Preformatted"/>
    <w:basedOn w:val="Normale"/>
    <w:link w:val="PreformattatoHTMLCarattere"/>
    <w:uiPriority w:val="99"/>
    <w:rsid w:val="0072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23267"/>
    <w:rPr>
      <w:rFonts w:ascii="Courier New" w:hAnsi="Courier New" w:cs="Courier New"/>
    </w:rPr>
  </w:style>
  <w:style w:type="paragraph" w:customStyle="1" w:styleId="Titoloavviso">
    <w:name w:val="Titolo avviso"/>
    <w:basedOn w:val="Normale"/>
    <w:link w:val="TitoloavvisoCarattere"/>
    <w:uiPriority w:val="99"/>
    <w:rsid w:val="001A7D79"/>
    <w:pPr>
      <w:spacing w:before="120" w:line="264" w:lineRule="auto"/>
      <w:jc w:val="center"/>
    </w:pPr>
    <w:rPr>
      <w:b/>
      <w:sz w:val="32"/>
      <w:lang w:eastAsia="en-US"/>
    </w:rPr>
  </w:style>
  <w:style w:type="character" w:customStyle="1" w:styleId="TitoloavvisoCarattere">
    <w:name w:val="Titolo avviso Carattere"/>
    <w:link w:val="Titoloavviso"/>
    <w:uiPriority w:val="99"/>
    <w:locked/>
    <w:rsid w:val="001A7D79"/>
    <w:rPr>
      <w:rFonts w:ascii="Gill Sans MT" w:hAnsi="Gill Sans MT"/>
      <w:b/>
      <w:sz w:val="32"/>
      <w:lang w:eastAsia="en-US"/>
    </w:rPr>
  </w:style>
  <w:style w:type="paragraph" w:styleId="Titolosommario">
    <w:name w:val="TOC Heading"/>
    <w:basedOn w:val="Titolo1"/>
    <w:next w:val="Normale"/>
    <w:uiPriority w:val="99"/>
    <w:qFormat/>
    <w:rsid w:val="001B1C88"/>
    <w:pPr>
      <w:keepLines/>
      <w:spacing w:before="240" w:after="0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rsid w:val="001B1C88"/>
    <w:pPr>
      <w:spacing w:after="100"/>
    </w:pPr>
  </w:style>
  <w:style w:type="paragraph" w:customStyle="1" w:styleId="Stile1">
    <w:name w:val="Stile1"/>
    <w:basedOn w:val="Paragrafoelenco"/>
    <w:link w:val="Stile1Carattere"/>
    <w:uiPriority w:val="99"/>
    <w:rsid w:val="004C17FF"/>
    <w:pPr>
      <w:spacing w:after="120"/>
      <w:ind w:left="426" w:hanging="426"/>
      <w:jc w:val="both"/>
    </w:pPr>
    <w:rPr>
      <w:rFonts w:eastAsia="PMingLiU"/>
      <w:sz w:val="20"/>
      <w:lang w:eastAsia="en-US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4C17FF"/>
    <w:rPr>
      <w:rFonts w:ascii="Gill Sans MT" w:eastAsia="PMingLiU" w:hAnsi="Gill Sans MT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DC69-315A-4E9D-8258-B44D139F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1</TotalTime>
  <Pages>3</Pages>
  <Words>603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subject/>
  <dc:creator>tomassinim</dc:creator>
  <cp:keywords/>
  <dc:description/>
  <cp:lastModifiedBy>Arturo Ricci</cp:lastModifiedBy>
  <cp:revision>2</cp:revision>
  <cp:lastPrinted>2017-07-26T11:03:00Z</cp:lastPrinted>
  <dcterms:created xsi:type="dcterms:W3CDTF">2017-08-30T14:17:00Z</dcterms:created>
  <dcterms:modified xsi:type="dcterms:W3CDTF">2017-08-30T14:17:00Z</dcterms:modified>
</cp:coreProperties>
</file>