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A7" w:rsidRDefault="00C14EA7" w:rsidP="00C14EA7">
      <w:pPr>
        <w:pStyle w:val="Titoloavviso"/>
        <w:spacing w:line="259" w:lineRule="auto"/>
        <w:rPr>
          <w:color w:val="002060"/>
        </w:rPr>
      </w:pPr>
      <w:r>
        <w:rPr>
          <w:color w:val="002060"/>
        </w:rPr>
        <w:t>AVVISO PUBBLICO</w:t>
      </w:r>
    </w:p>
    <w:p w:rsidR="00C14EA7" w:rsidRDefault="00C14EA7" w:rsidP="00C14EA7">
      <w:pPr>
        <w:pStyle w:val="Titoloavviso"/>
        <w:spacing w:before="0" w:line="259" w:lineRule="auto"/>
        <w:rPr>
          <w:color w:val="002060"/>
        </w:rPr>
      </w:pPr>
      <w:r>
        <w:rPr>
          <w:color w:val="002060"/>
        </w:rPr>
        <w:t>POR FESR Lazio 2014-2020</w:t>
      </w:r>
    </w:p>
    <w:p w:rsidR="00C14EA7" w:rsidRDefault="00C14EA7" w:rsidP="00C14EA7">
      <w:pPr>
        <w:pStyle w:val="Titoloavviso"/>
        <w:rPr>
          <w:color w:val="002060"/>
        </w:rPr>
      </w:pPr>
      <w:r>
        <w:rPr>
          <w:color w:val="002060"/>
        </w:rPr>
        <w:t>PER LA CREAZIONE DEL CATALOGO REGIONALE DEI PROGETTI STRUTTURATI DI PROMOZIONE DELL’EXPORT</w:t>
      </w:r>
    </w:p>
    <w:p w:rsidR="00C14EA7" w:rsidRDefault="00C14EA7" w:rsidP="00C14EA7">
      <w:pPr>
        <w:pStyle w:val="Titolo2"/>
        <w:spacing w:line="259" w:lineRule="auto"/>
        <w:rPr>
          <w:snapToGrid/>
          <w:color w:val="auto"/>
        </w:rPr>
      </w:pPr>
    </w:p>
    <w:p w:rsidR="006708AE" w:rsidRDefault="00C14EA7" w:rsidP="00C14EA7">
      <w:pPr>
        <w:pStyle w:val="Titolo2"/>
        <w:spacing w:line="259" w:lineRule="auto"/>
        <w:rPr>
          <w:snapToGrid/>
          <w:color w:val="auto"/>
        </w:rPr>
      </w:pPr>
      <w:r w:rsidRPr="00A868B8">
        <w:rPr>
          <w:snapToGrid/>
          <w:color w:val="auto"/>
        </w:rPr>
        <w:t xml:space="preserve">DICHIARAZIONE ATTESTANTE IL </w:t>
      </w:r>
      <w:r w:rsidR="006708AE">
        <w:rPr>
          <w:snapToGrid/>
          <w:color w:val="auto"/>
        </w:rPr>
        <w:t>MANTENIMENTO</w:t>
      </w:r>
      <w:r w:rsidRPr="00A868B8">
        <w:rPr>
          <w:snapToGrid/>
          <w:color w:val="auto"/>
        </w:rPr>
        <w:t xml:space="preserve"> DEI REQUISITI </w:t>
      </w:r>
      <w:r>
        <w:rPr>
          <w:snapToGrid/>
          <w:color w:val="auto"/>
        </w:rPr>
        <w:t xml:space="preserve">DA PARTE </w:t>
      </w:r>
    </w:p>
    <w:p w:rsidR="00C14EA7" w:rsidRDefault="00C14EA7" w:rsidP="00C14EA7">
      <w:pPr>
        <w:pStyle w:val="Titolo2"/>
        <w:spacing w:line="259" w:lineRule="auto"/>
        <w:rPr>
          <w:snapToGrid/>
          <w:color w:val="auto"/>
        </w:rPr>
      </w:pPr>
      <w:r>
        <w:rPr>
          <w:snapToGrid/>
          <w:color w:val="auto"/>
        </w:rPr>
        <w:t>DEL PROMOTORE</w:t>
      </w:r>
    </w:p>
    <w:p w:rsidR="00C14EA7" w:rsidRPr="00302DD2" w:rsidRDefault="00C14EA7" w:rsidP="00C14EA7">
      <w:pPr>
        <w:rPr>
          <w:lang w:val="it-IT" w:eastAsia="en-US"/>
        </w:rPr>
      </w:pPr>
    </w:p>
    <w:p w:rsidR="00C14EA7" w:rsidRPr="004F40FF" w:rsidRDefault="00C14EA7" w:rsidP="00C14EA7">
      <w:pPr>
        <w:pStyle w:val="Nessunaspaziatura"/>
        <w:tabs>
          <w:tab w:val="left" w:pos="6804"/>
        </w:tabs>
        <w:spacing w:line="259" w:lineRule="auto"/>
        <w:rPr>
          <w:rFonts w:ascii="Gill Sans MT" w:hAnsi="Gill Sans MT"/>
          <w:snapToGrid w:val="0"/>
          <w:lang w:val="it-IT" w:eastAsia="en-US"/>
        </w:rPr>
      </w:pPr>
      <w:r w:rsidRPr="004F40FF">
        <w:rPr>
          <w:rFonts w:ascii="Gill Sans MT" w:hAnsi="Gill Sans MT"/>
          <w:snapToGrid w:val="0"/>
          <w:lang w:val="it-IT" w:eastAsia="en-US"/>
        </w:rPr>
        <w:tab/>
      </w:r>
      <w:bookmarkStart w:id="0" w:name="_Toc460533050"/>
      <w:bookmarkStart w:id="1" w:name="_Toc460533239"/>
      <w:r w:rsidRPr="004F40FF">
        <w:rPr>
          <w:rFonts w:ascii="Gill Sans MT" w:hAnsi="Gill Sans MT"/>
          <w:snapToGrid w:val="0"/>
          <w:lang w:val="it-IT" w:eastAsia="en-US"/>
        </w:rPr>
        <w:t>Spettabile</w:t>
      </w:r>
      <w:bookmarkEnd w:id="0"/>
      <w:bookmarkEnd w:id="1"/>
      <w:r w:rsidRPr="004F40FF">
        <w:rPr>
          <w:rFonts w:ascii="Gill Sans MT" w:hAnsi="Gill Sans MT"/>
          <w:snapToGrid w:val="0"/>
          <w:lang w:val="it-IT" w:eastAsia="en-US"/>
        </w:rPr>
        <w:t xml:space="preserve"> </w:t>
      </w:r>
    </w:p>
    <w:p w:rsidR="00C14EA7" w:rsidRPr="004F40FF" w:rsidRDefault="00C14EA7" w:rsidP="00C14EA7">
      <w:pPr>
        <w:tabs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4F40FF">
        <w:rPr>
          <w:rFonts w:ascii="Gill Sans MT" w:hAnsi="Gill Sans MT"/>
          <w:snapToGrid w:val="0"/>
          <w:lang w:val="it-IT" w:eastAsia="en-US"/>
        </w:rPr>
        <w:tab/>
      </w:r>
      <w:bookmarkStart w:id="2" w:name="_Toc460533051"/>
      <w:bookmarkStart w:id="3" w:name="_Toc460533240"/>
      <w:r w:rsidRPr="004F40FF">
        <w:rPr>
          <w:rFonts w:ascii="Gill Sans MT" w:hAnsi="Gill Sans MT"/>
          <w:snapToGrid w:val="0"/>
          <w:lang w:val="it-IT" w:eastAsia="en-US"/>
        </w:rPr>
        <w:t>Lazio Innova S.p.A.</w:t>
      </w:r>
      <w:bookmarkEnd w:id="2"/>
      <w:bookmarkEnd w:id="3"/>
    </w:p>
    <w:p w:rsidR="00C14EA7" w:rsidRPr="004F40FF" w:rsidRDefault="00C14EA7" w:rsidP="00C14EA7">
      <w:pPr>
        <w:tabs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4F40FF">
        <w:rPr>
          <w:rFonts w:ascii="Gill Sans MT" w:hAnsi="Gill Sans MT"/>
          <w:snapToGrid w:val="0"/>
          <w:lang w:val="it-IT" w:eastAsia="en-US"/>
        </w:rPr>
        <w:tab/>
      </w:r>
      <w:bookmarkStart w:id="4" w:name="_Toc460533052"/>
      <w:bookmarkStart w:id="5" w:name="_Toc460533241"/>
      <w:r w:rsidRPr="004F40FF">
        <w:rPr>
          <w:rFonts w:ascii="Gill Sans MT" w:hAnsi="Gill Sans MT"/>
          <w:snapToGrid w:val="0"/>
          <w:lang w:val="it-IT" w:eastAsia="en-US"/>
        </w:rPr>
        <w:t xml:space="preserve">Via </w:t>
      </w:r>
      <w:r w:rsidR="006708AE">
        <w:rPr>
          <w:rFonts w:ascii="Gill Sans MT" w:hAnsi="Gill Sans MT"/>
          <w:snapToGrid w:val="0"/>
          <w:lang w:val="it-IT" w:eastAsia="en-US"/>
        </w:rPr>
        <w:t>dell’Amba Aradam, 9</w:t>
      </w:r>
      <w:r w:rsidRPr="004F40FF">
        <w:rPr>
          <w:rFonts w:ascii="Gill Sans MT" w:hAnsi="Gill Sans MT"/>
          <w:snapToGrid w:val="0"/>
          <w:lang w:val="it-IT" w:eastAsia="en-US"/>
        </w:rPr>
        <w:t xml:space="preserve"> </w:t>
      </w:r>
      <w:r w:rsidRPr="004F40FF">
        <w:rPr>
          <w:rFonts w:ascii="Gill Sans MT" w:hAnsi="Gill Sans MT"/>
          <w:snapToGrid w:val="0"/>
          <w:lang w:val="it-IT" w:eastAsia="en-US"/>
        </w:rPr>
        <w:tab/>
      </w:r>
      <w:r w:rsidRPr="004F40FF">
        <w:rPr>
          <w:rFonts w:ascii="Gill Sans MT" w:hAnsi="Gill Sans MT"/>
          <w:snapToGrid w:val="0"/>
          <w:lang w:val="it-IT" w:eastAsia="en-US"/>
        </w:rPr>
        <w:tab/>
        <w:t>001</w:t>
      </w:r>
      <w:r>
        <w:rPr>
          <w:rFonts w:ascii="Gill Sans MT" w:hAnsi="Gill Sans MT"/>
          <w:snapToGrid w:val="0"/>
          <w:lang w:val="it-IT" w:eastAsia="en-US"/>
        </w:rPr>
        <w:t xml:space="preserve">84 </w:t>
      </w:r>
      <w:r w:rsidRPr="004F40FF">
        <w:rPr>
          <w:rFonts w:ascii="Gill Sans MT" w:hAnsi="Gill Sans MT"/>
          <w:snapToGrid w:val="0"/>
          <w:lang w:val="it-IT" w:eastAsia="en-US"/>
        </w:rPr>
        <w:t>Roma</w:t>
      </w:r>
      <w:bookmarkEnd w:id="4"/>
      <w:bookmarkEnd w:id="5"/>
    </w:p>
    <w:p w:rsidR="00C14EA7" w:rsidRPr="004F40FF" w:rsidRDefault="00C14EA7" w:rsidP="00C14EA7">
      <w:pPr>
        <w:pStyle w:val="Nessunaspaziatura"/>
        <w:spacing w:line="259" w:lineRule="auto"/>
        <w:rPr>
          <w:rFonts w:ascii="Gill Sans MT" w:hAnsi="Gill Sans MT"/>
          <w:lang w:val="it-IT"/>
        </w:rPr>
      </w:pPr>
    </w:p>
    <w:p w:rsidR="00C14EA7" w:rsidRDefault="00C14EA7" w:rsidP="00C14EA7">
      <w:pPr>
        <w:tabs>
          <w:tab w:val="num" w:pos="6804"/>
        </w:tabs>
        <w:spacing w:after="12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</w:p>
    <w:p w:rsidR="00C14EA7" w:rsidRPr="00EF1DBA" w:rsidRDefault="00C14EA7" w:rsidP="00C14EA7">
      <w:pPr>
        <w:tabs>
          <w:tab w:val="num" w:pos="6804"/>
        </w:tabs>
        <w:spacing w:after="12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EF1DBA">
        <w:rPr>
          <w:rFonts w:ascii="Gill Sans MT" w:hAnsi="Gill Sans MT"/>
          <w:snapToGrid w:val="0"/>
          <w:lang w:val="it-IT" w:eastAsia="en-US"/>
        </w:rPr>
        <w:t>Il/la sottoscritto/a</w:t>
      </w:r>
      <w:r>
        <w:rPr>
          <w:rFonts w:ascii="Gill Sans MT" w:hAnsi="Gill Sans MT"/>
          <w:snapToGrid w:val="0"/>
          <w:lang w:val="it-IT" w:eastAsia="en-US"/>
        </w:rPr>
        <w:t xml:space="preserve"> _________________________________</w:t>
      </w:r>
      <w:r w:rsidRPr="00EF1DBA">
        <w:rPr>
          <w:rFonts w:ascii="Gill Sans MT" w:hAnsi="Gill Sans MT"/>
          <w:snapToGrid w:val="0"/>
          <w:lang w:val="it-IT" w:eastAsia="en-US"/>
        </w:rPr>
        <w:t xml:space="preserve"> </w:t>
      </w:r>
      <w:r>
        <w:rPr>
          <w:rFonts w:ascii="Gill Sans MT" w:hAnsi="Gill Sans MT"/>
          <w:snapToGrid w:val="0"/>
          <w:lang w:val="it-IT" w:eastAsia="en-US"/>
        </w:rPr>
        <w:t xml:space="preserve"> </w:t>
      </w:r>
      <w:r w:rsidRPr="00EF1DBA">
        <w:rPr>
          <w:rFonts w:ascii="Gill Sans MT" w:hAnsi="Gill Sans MT"/>
          <w:snapToGrid w:val="0"/>
          <w:lang w:val="it-IT" w:eastAsia="en-US"/>
        </w:rPr>
        <w:t xml:space="preserve"> nato/</w:t>
      </w:r>
      <w:proofErr w:type="gramStart"/>
      <w:r w:rsidRPr="00EF1DBA">
        <w:rPr>
          <w:rFonts w:ascii="Gill Sans MT" w:hAnsi="Gill Sans MT"/>
          <w:snapToGrid w:val="0"/>
          <w:lang w:val="it-IT" w:eastAsia="en-US"/>
        </w:rPr>
        <w:t xml:space="preserve">a  </w:t>
      </w:r>
      <w:proofErr w:type="spellStart"/>
      <w:r w:rsidRPr="00EF1DBA">
        <w:rPr>
          <w:rFonts w:ascii="Gill Sans MT" w:hAnsi="Gill Sans MT"/>
          <w:snapToGrid w:val="0"/>
          <w:lang w:val="it-IT" w:eastAsia="en-US"/>
        </w:rPr>
        <w:t>a</w:t>
      </w:r>
      <w:proofErr w:type="spellEnd"/>
      <w:proofErr w:type="gramEnd"/>
      <w:r w:rsidRPr="00EF1DBA">
        <w:rPr>
          <w:rFonts w:ascii="Gill Sans MT" w:hAnsi="Gill Sans MT"/>
          <w:snapToGrid w:val="0"/>
          <w:lang w:val="it-IT" w:eastAsia="en-US"/>
        </w:rPr>
        <w:t xml:space="preserve"> </w:t>
      </w:r>
      <w:r>
        <w:rPr>
          <w:rFonts w:ascii="Gill Sans MT" w:hAnsi="Gill Sans MT"/>
          <w:snapToGrid w:val="0"/>
          <w:lang w:val="it-IT" w:eastAsia="en-US"/>
        </w:rPr>
        <w:t>________________________</w:t>
      </w:r>
      <w:r w:rsidRPr="00EF1DBA">
        <w:rPr>
          <w:rFonts w:ascii="Gill Sans MT" w:hAnsi="Gill Sans MT"/>
          <w:snapToGrid w:val="0"/>
          <w:lang w:val="it-IT" w:eastAsia="en-US"/>
        </w:rPr>
        <w:t xml:space="preserve"> il  </w:t>
      </w:r>
      <w:r>
        <w:rPr>
          <w:rFonts w:ascii="Gill Sans MT" w:hAnsi="Gill Sans MT"/>
          <w:snapToGrid w:val="0"/>
          <w:lang w:val="it-IT" w:eastAsia="en-US"/>
        </w:rPr>
        <w:t xml:space="preserve">______residente </w:t>
      </w:r>
      <w:r w:rsidRPr="00EF1DBA">
        <w:rPr>
          <w:rFonts w:ascii="Gill Sans MT" w:hAnsi="Gill Sans MT"/>
          <w:snapToGrid w:val="0"/>
          <w:lang w:val="it-IT" w:eastAsia="en-US"/>
        </w:rPr>
        <w:t>in</w:t>
      </w:r>
      <w:r>
        <w:rPr>
          <w:rFonts w:ascii="Gill Sans MT" w:hAnsi="Gill Sans MT"/>
          <w:snapToGrid w:val="0"/>
          <w:lang w:val="it-IT" w:eastAsia="en-US"/>
        </w:rPr>
        <w:t>___________________________</w:t>
      </w:r>
      <w:r w:rsidRPr="00EF1DBA">
        <w:rPr>
          <w:rFonts w:ascii="Gill Sans MT" w:hAnsi="Gill Sans MT"/>
          <w:snapToGrid w:val="0"/>
          <w:lang w:val="it-IT" w:eastAsia="en-US"/>
        </w:rPr>
        <w:t xml:space="preserve">, Via </w:t>
      </w:r>
      <w:r>
        <w:rPr>
          <w:rFonts w:ascii="Gill Sans MT" w:hAnsi="Gill Sans MT"/>
          <w:snapToGrid w:val="0"/>
          <w:lang w:val="it-IT" w:eastAsia="en-US"/>
        </w:rPr>
        <w:t>_______________________________</w:t>
      </w:r>
      <w:r w:rsidRPr="00EF1DBA">
        <w:rPr>
          <w:rFonts w:ascii="Gill Sans MT" w:hAnsi="Gill Sans MT"/>
          <w:snapToGrid w:val="0"/>
          <w:lang w:val="it-IT" w:eastAsia="en-US"/>
        </w:rPr>
        <w:t xml:space="preserve">, n° </w:t>
      </w:r>
      <w:r>
        <w:rPr>
          <w:rFonts w:ascii="Gill Sans MT" w:hAnsi="Gill Sans MT"/>
          <w:snapToGrid w:val="0"/>
          <w:lang w:val="it-IT" w:eastAsia="en-US"/>
        </w:rPr>
        <w:t>______</w:t>
      </w:r>
      <w:r w:rsidRPr="00EF1DBA">
        <w:rPr>
          <w:rFonts w:ascii="Gill Sans MT" w:hAnsi="Gill Sans MT"/>
          <w:snapToGrid w:val="0"/>
          <w:lang w:val="it-IT" w:eastAsia="en-US"/>
        </w:rPr>
        <w:t xml:space="preserve"> Comune </w:t>
      </w:r>
      <w:r>
        <w:rPr>
          <w:rFonts w:ascii="Gill Sans MT" w:hAnsi="Gill Sans MT"/>
          <w:snapToGrid w:val="0"/>
          <w:lang w:val="it-IT" w:eastAsia="en-US"/>
        </w:rPr>
        <w:t>________________________</w:t>
      </w:r>
      <w:r w:rsidRPr="00EF1DBA">
        <w:rPr>
          <w:rFonts w:ascii="Gill Sans MT" w:hAnsi="Gill Sans MT"/>
          <w:snapToGrid w:val="0"/>
          <w:lang w:val="it-IT" w:eastAsia="en-US"/>
        </w:rPr>
        <w:t xml:space="preserve">, CAP </w:t>
      </w:r>
      <w:r>
        <w:rPr>
          <w:rFonts w:ascii="Gill Sans MT" w:hAnsi="Gill Sans MT"/>
          <w:snapToGrid w:val="0"/>
          <w:lang w:val="it-IT" w:eastAsia="en-US"/>
        </w:rPr>
        <w:t>_______</w:t>
      </w:r>
      <w:r w:rsidRPr="00EF1DBA">
        <w:rPr>
          <w:rFonts w:ascii="Gill Sans MT" w:hAnsi="Gill Sans MT"/>
          <w:snapToGrid w:val="0"/>
          <w:lang w:val="it-IT" w:eastAsia="en-US"/>
        </w:rPr>
        <w:t xml:space="preserve">, Provincia </w:t>
      </w:r>
      <w:r>
        <w:rPr>
          <w:rFonts w:ascii="Gill Sans MT" w:hAnsi="Gill Sans MT"/>
          <w:snapToGrid w:val="0"/>
          <w:lang w:val="it-IT" w:eastAsia="en-US"/>
        </w:rPr>
        <w:t>________________</w:t>
      </w:r>
      <w:r w:rsidRPr="00EF1DBA">
        <w:rPr>
          <w:rFonts w:ascii="Gill Sans MT" w:hAnsi="Gill Sans MT"/>
          <w:snapToGrid w:val="0"/>
          <w:lang w:val="it-IT" w:eastAsia="en-US"/>
        </w:rPr>
        <w:t>.</w:t>
      </w:r>
    </w:p>
    <w:p w:rsidR="00C14EA7" w:rsidRPr="00EF1DBA" w:rsidRDefault="00C14EA7" w:rsidP="00C14EA7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EF1DBA">
        <w:rPr>
          <w:rFonts w:ascii="Gill Sans MT" w:hAnsi="Gill Sans MT"/>
          <w:lang w:val="it-IT"/>
        </w:rPr>
        <w:t xml:space="preserve">In qualità di Legale Rappresentante del </w:t>
      </w:r>
      <w:r>
        <w:rPr>
          <w:rFonts w:ascii="Gill Sans MT" w:hAnsi="Gill Sans MT"/>
          <w:lang w:val="it-IT"/>
        </w:rPr>
        <w:t>Promotore</w:t>
      </w:r>
      <w:r w:rsidRPr="00EF1DBA">
        <w:rPr>
          <w:rFonts w:ascii="Gill Sans MT" w:hAnsi="Gill Sans MT"/>
          <w:lang w:val="it-IT"/>
        </w:rPr>
        <w:t xml:space="preserve"> </w:t>
      </w:r>
      <w:r>
        <w:rPr>
          <w:rFonts w:ascii="Gill Sans MT" w:hAnsi="Gill Sans MT"/>
          <w:lang w:val="it-IT"/>
        </w:rPr>
        <w:t>__________________________________________</w:t>
      </w:r>
    </w:p>
    <w:p w:rsidR="006708AE" w:rsidRDefault="006708AE" w:rsidP="00C14EA7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</w:p>
    <w:p w:rsidR="00C14EA7" w:rsidRPr="004F40FF" w:rsidRDefault="00C14EA7" w:rsidP="00C14EA7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  <w:bookmarkStart w:id="6" w:name="_GoBack"/>
      <w:bookmarkEnd w:id="6"/>
      <w:r w:rsidRPr="004F40FF">
        <w:rPr>
          <w:rFonts w:ascii="Gill Sans MT" w:hAnsi="Gill Sans MT"/>
          <w:b/>
          <w:color w:val="002060"/>
          <w:lang w:val="it-IT"/>
        </w:rPr>
        <w:t>DICHIARA</w:t>
      </w:r>
    </w:p>
    <w:p w:rsidR="00C14EA7" w:rsidRPr="004F40FF" w:rsidRDefault="00C14EA7" w:rsidP="00C14EA7">
      <w:pPr>
        <w:spacing w:after="0" w:line="259" w:lineRule="auto"/>
        <w:jc w:val="center"/>
        <w:rPr>
          <w:rFonts w:ascii="Gill Sans MT" w:hAnsi="Gill Sans MT"/>
          <w:sz w:val="20"/>
          <w:lang w:val="it-IT"/>
        </w:rPr>
      </w:pPr>
      <w:proofErr w:type="gramStart"/>
      <w:r w:rsidRPr="004F40FF">
        <w:rPr>
          <w:rFonts w:ascii="Gill Sans MT" w:hAnsi="Gill Sans MT"/>
          <w:sz w:val="20"/>
          <w:lang w:val="it-IT"/>
        </w:rPr>
        <w:t>ai</w:t>
      </w:r>
      <w:proofErr w:type="gramEnd"/>
      <w:r w:rsidRPr="004F40FF">
        <w:rPr>
          <w:rFonts w:ascii="Gill Sans MT" w:hAnsi="Gill Sans MT"/>
          <w:sz w:val="20"/>
          <w:lang w:val="it-IT"/>
        </w:rPr>
        <w:t xml:space="preserve"> sensi degli artt. 46 e 47 del D.P.R. 445 del 28/12/2000,</w:t>
      </w:r>
    </w:p>
    <w:p w:rsidR="00C14EA7" w:rsidRPr="004F40FF" w:rsidRDefault="00C14EA7" w:rsidP="00C14EA7">
      <w:pPr>
        <w:spacing w:after="0" w:line="259" w:lineRule="auto"/>
        <w:jc w:val="center"/>
        <w:rPr>
          <w:rFonts w:ascii="Gill Sans MT" w:hAnsi="Gill Sans MT"/>
          <w:b/>
          <w:color w:val="000000"/>
          <w:sz w:val="20"/>
          <w:szCs w:val="20"/>
          <w:lang w:val="it-IT"/>
        </w:rPr>
      </w:pPr>
      <w:proofErr w:type="gramStart"/>
      <w:r w:rsidRPr="004F40FF">
        <w:rPr>
          <w:rFonts w:ascii="Gill Sans MT" w:hAnsi="Gill Sans MT"/>
          <w:b/>
          <w:sz w:val="20"/>
          <w:szCs w:val="20"/>
          <w:lang w:val="it-IT"/>
        </w:rPr>
        <w:t>consapevole</w:t>
      </w:r>
      <w:proofErr w:type="gramEnd"/>
      <w:r w:rsidRPr="004F40FF">
        <w:rPr>
          <w:rFonts w:ascii="Gill Sans MT" w:hAnsi="Gill Sans MT"/>
          <w:b/>
          <w:sz w:val="20"/>
          <w:szCs w:val="20"/>
          <w:lang w:val="it-IT"/>
        </w:rPr>
        <w:t xml:space="preserve"> delle sanzioni penali</w:t>
      </w:r>
      <w:r w:rsidRPr="004F40FF">
        <w:rPr>
          <w:rFonts w:ascii="Gill Sans MT" w:hAnsi="Gill Sans MT"/>
          <w:sz w:val="20"/>
          <w:szCs w:val="20"/>
          <w:lang w:val="it-IT"/>
        </w:rPr>
        <w:t xml:space="preserve">, nel caso di dichiarazioni non veritiere e falsità negli atti, richiamate dall’art. 76, </w:t>
      </w:r>
      <w:r w:rsidRPr="004F40FF">
        <w:rPr>
          <w:rFonts w:ascii="Gill Sans MT" w:hAnsi="Gill Sans MT"/>
          <w:b/>
          <w:sz w:val="20"/>
          <w:szCs w:val="20"/>
          <w:lang w:val="it-IT"/>
        </w:rPr>
        <w:t>consapevole altresì</w:t>
      </w:r>
      <w:r w:rsidRPr="004F40FF">
        <w:rPr>
          <w:rFonts w:ascii="Gill Sans MT" w:hAnsi="Gill Sans MT"/>
          <w:sz w:val="20"/>
          <w:szCs w:val="20"/>
          <w:lang w:val="it-IT"/>
        </w:rPr>
        <w:t xml:space="preserve"> che, </w:t>
      </w:r>
      <w:r w:rsidRPr="004F40FF">
        <w:rPr>
          <w:rFonts w:ascii="Gill Sans MT" w:hAnsi="Gill Sans MT" w:cs="Arial"/>
          <w:bCs/>
          <w:sz w:val="20"/>
          <w:szCs w:val="20"/>
          <w:lang w:val="it-IT" w:eastAsia="it-IT"/>
        </w:rPr>
        <w:t xml:space="preserve">nel caso di dichiarazioni non veritiere e falsità negli atti, </w:t>
      </w:r>
      <w:r w:rsidRPr="004F40FF">
        <w:rPr>
          <w:rFonts w:ascii="Gill Sans MT" w:hAnsi="Gill Sans MT" w:cs="Arial"/>
          <w:b/>
          <w:bCs/>
          <w:sz w:val="20"/>
          <w:szCs w:val="20"/>
          <w:lang w:val="it-IT" w:eastAsia="it-IT"/>
        </w:rPr>
        <w:t xml:space="preserve">l’impresa sopra indicata </w:t>
      </w:r>
      <w:r w:rsidRPr="004F40FF">
        <w:rPr>
          <w:rFonts w:ascii="Gill Sans MT" w:hAnsi="Gill Sans MT"/>
          <w:b/>
          <w:color w:val="000000"/>
          <w:sz w:val="20"/>
          <w:szCs w:val="20"/>
          <w:lang w:val="it-IT"/>
        </w:rPr>
        <w:t>decadrà dai benefici per i quali la stessa dichiarazione è rilasciata</w:t>
      </w:r>
    </w:p>
    <w:p w:rsidR="00C14EA7" w:rsidRPr="004F40FF" w:rsidRDefault="00C14EA7" w:rsidP="00C14EA7">
      <w:pPr>
        <w:spacing w:after="0" w:line="259" w:lineRule="auto"/>
        <w:jc w:val="center"/>
        <w:rPr>
          <w:rFonts w:ascii="Gill Sans MT" w:hAnsi="Gill Sans MT" w:cs="Arial"/>
          <w:bCs/>
          <w:lang w:val="it-IT" w:eastAsia="it-IT"/>
        </w:rPr>
      </w:pPr>
    </w:p>
    <w:p w:rsidR="00C14EA7" w:rsidRPr="00807A65" w:rsidRDefault="00C14EA7" w:rsidP="00C14EA7">
      <w:pPr>
        <w:spacing w:after="120" w:line="259" w:lineRule="auto"/>
        <w:jc w:val="both"/>
        <w:rPr>
          <w:rFonts w:ascii="Gill Sans MT" w:hAnsi="Gill Sans MT"/>
          <w:lang w:val="it-IT"/>
        </w:rPr>
      </w:pPr>
      <w:proofErr w:type="gramStart"/>
      <w:r w:rsidRPr="004F40FF">
        <w:rPr>
          <w:rFonts w:ascii="Gill Sans MT" w:hAnsi="Gill Sans MT"/>
          <w:lang w:val="it-IT"/>
        </w:rPr>
        <w:t>che</w:t>
      </w:r>
      <w:proofErr w:type="gramEnd"/>
      <w:r w:rsidRPr="004F40FF">
        <w:rPr>
          <w:rFonts w:ascii="Gill Sans MT" w:hAnsi="Gill Sans MT"/>
          <w:lang w:val="it-IT"/>
        </w:rPr>
        <w:t xml:space="preserve"> </w:t>
      </w:r>
      <w:r w:rsidRPr="00B94844">
        <w:rPr>
          <w:rFonts w:ascii="Gill Sans MT" w:hAnsi="Gill Sans MT"/>
          <w:lang w:val="it-IT"/>
        </w:rPr>
        <w:t xml:space="preserve">il </w:t>
      </w:r>
      <w:r>
        <w:rPr>
          <w:rFonts w:ascii="Gill Sans MT" w:hAnsi="Gill Sans MT"/>
          <w:lang w:val="it-IT"/>
        </w:rPr>
        <w:t>Promotore:</w:t>
      </w:r>
      <w:r w:rsidRPr="004F40FF">
        <w:rPr>
          <w:rFonts w:ascii="Gill Sans MT" w:hAnsi="Gill Sans MT"/>
          <w:lang w:val="it-IT"/>
        </w:rPr>
        <w:t xml:space="preserve"> </w:t>
      </w:r>
    </w:p>
    <w:p w:rsidR="00C14EA7" w:rsidRPr="004E02BC" w:rsidRDefault="00C14EA7" w:rsidP="00C14EA7">
      <w:pPr>
        <w:pStyle w:val="Standard"/>
        <w:numPr>
          <w:ilvl w:val="2"/>
          <w:numId w:val="3"/>
        </w:numPr>
        <w:spacing w:after="120" w:line="259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proofErr w:type="gramStart"/>
      <w:r>
        <w:rPr>
          <w:rFonts w:ascii="Gill Sans MT" w:hAnsi="Gill Sans MT"/>
          <w:sz w:val="22"/>
          <w:szCs w:val="22"/>
        </w:rPr>
        <w:t>possiede</w:t>
      </w:r>
      <w:proofErr w:type="gramEnd"/>
      <w:r>
        <w:rPr>
          <w:rFonts w:ascii="Gill Sans MT" w:hAnsi="Gill Sans MT"/>
          <w:sz w:val="22"/>
          <w:szCs w:val="22"/>
        </w:rPr>
        <w:t xml:space="preserve"> pregressa </w:t>
      </w:r>
      <w:r w:rsidRPr="00807A65">
        <w:rPr>
          <w:rFonts w:ascii="Gill Sans MT" w:eastAsia="Arial Unicode MS" w:hAnsi="Gill Sans MT" w:cs="Arial Unicode MS"/>
          <w:sz w:val="22"/>
          <w:szCs w:val="22"/>
        </w:rPr>
        <w:t>e comprovata esperienza nell’erogazione di servizi specialistici per l’internazionalizzazione delle imprese, avendo svolto negli ultimi 5 anni dalla data di pubblicazione del</w:t>
      </w:r>
      <w:r>
        <w:rPr>
          <w:rFonts w:ascii="Gill Sans MT" w:eastAsia="Arial Unicode MS" w:hAnsi="Gill Sans MT" w:cs="Arial Unicode MS"/>
          <w:sz w:val="22"/>
          <w:szCs w:val="22"/>
        </w:rPr>
        <w:t>l’</w:t>
      </w:r>
      <w:r w:rsidRPr="00807A65">
        <w:rPr>
          <w:rFonts w:ascii="Gill Sans MT" w:eastAsia="Arial Unicode MS" w:hAnsi="Gill Sans MT" w:cs="Arial Unicode MS"/>
          <w:sz w:val="22"/>
          <w:szCs w:val="22"/>
        </w:rPr>
        <w:t xml:space="preserve">Avviso attività di promozione estera delle PMI in coerenza con le azioni previste nel </w:t>
      </w:r>
      <w:r>
        <w:rPr>
          <w:rFonts w:ascii="Gill Sans MT" w:eastAsia="Arial Unicode MS" w:hAnsi="Gill Sans MT" w:cs="Arial Unicode MS"/>
          <w:sz w:val="22"/>
          <w:szCs w:val="22"/>
        </w:rPr>
        <w:t xml:space="preserve">o nei </w:t>
      </w:r>
      <w:r w:rsidRPr="00807A65">
        <w:rPr>
          <w:rFonts w:ascii="Gill Sans MT" w:eastAsia="Arial Unicode MS" w:hAnsi="Gill Sans MT" w:cs="Arial Unicode MS"/>
          <w:sz w:val="22"/>
          <w:szCs w:val="22"/>
        </w:rPr>
        <w:t>PROSPEX presentat</w:t>
      </w:r>
      <w:r>
        <w:rPr>
          <w:rFonts w:ascii="Gill Sans MT" w:eastAsia="Arial Unicode MS" w:hAnsi="Gill Sans MT" w:cs="Arial Unicode MS"/>
          <w:sz w:val="22"/>
          <w:szCs w:val="22"/>
        </w:rPr>
        <w:t>i;</w:t>
      </w:r>
    </w:p>
    <w:p w:rsidR="0038409B" w:rsidRDefault="00C14EA7" w:rsidP="00C14EA7">
      <w:pPr>
        <w:pStyle w:val="Standard"/>
        <w:numPr>
          <w:ilvl w:val="2"/>
          <w:numId w:val="3"/>
        </w:numPr>
        <w:spacing w:after="120" w:line="276" w:lineRule="auto"/>
        <w:ind w:left="284" w:hanging="284"/>
        <w:jc w:val="both"/>
        <w:rPr>
          <w:rFonts w:ascii="Gill Sans MT" w:hAnsi="Gill Sans MT"/>
          <w:sz w:val="22"/>
          <w:szCs w:val="22"/>
        </w:rPr>
        <w:sectPr w:rsidR="0038409B" w:rsidSect="00096A0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707" w:bottom="1134" w:left="1134" w:header="708" w:footer="708" w:gutter="0"/>
          <w:cols w:space="708"/>
          <w:docGrid w:linePitch="360"/>
        </w:sectPr>
      </w:pPr>
      <w:proofErr w:type="gramStart"/>
      <w:r w:rsidRPr="00317CE4">
        <w:rPr>
          <w:rFonts w:ascii="Gill Sans MT" w:hAnsi="Gill Sans MT"/>
          <w:sz w:val="22"/>
          <w:szCs w:val="22"/>
        </w:rPr>
        <w:t>non</w:t>
      </w:r>
      <w:proofErr w:type="gramEnd"/>
      <w:r w:rsidRPr="00317CE4">
        <w:rPr>
          <w:rFonts w:ascii="Gill Sans MT" w:hAnsi="Gill Sans MT"/>
          <w:sz w:val="22"/>
          <w:szCs w:val="22"/>
        </w:rPr>
        <w:t xml:space="preserve"> ha commesso gravi violazioni, definitivamente accertate, degli obblighi relativi al pagamento delle imposte e tasse o dei contributi previdenziali, secondo la legislazione italiana</w:t>
      </w:r>
      <w:r>
        <w:rPr>
          <w:rFonts w:ascii="Gill Sans MT" w:hAnsi="Gill Sans MT"/>
          <w:sz w:val="22"/>
          <w:szCs w:val="22"/>
        </w:rPr>
        <w:t>;</w:t>
      </w:r>
    </w:p>
    <w:p w:rsidR="00C14EA7" w:rsidRDefault="00C14EA7" w:rsidP="0038409B">
      <w:pPr>
        <w:pStyle w:val="Standard"/>
        <w:spacing w:after="120" w:line="276" w:lineRule="auto"/>
        <w:jc w:val="both"/>
        <w:rPr>
          <w:rFonts w:ascii="Gill Sans MT" w:hAnsi="Gill Sans MT"/>
          <w:sz w:val="22"/>
          <w:szCs w:val="22"/>
        </w:rPr>
      </w:pPr>
    </w:p>
    <w:p w:rsidR="00C14EA7" w:rsidRPr="004F40FF" w:rsidRDefault="00C14EA7" w:rsidP="00C14EA7">
      <w:pPr>
        <w:pStyle w:val="Standard"/>
        <w:numPr>
          <w:ilvl w:val="2"/>
          <w:numId w:val="3"/>
        </w:numPr>
        <w:spacing w:after="120" w:line="276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proofErr w:type="gramStart"/>
      <w:r w:rsidRPr="00317CE4">
        <w:rPr>
          <w:rFonts w:ascii="Gill Sans MT" w:hAnsi="Gill Sans MT"/>
          <w:sz w:val="22"/>
          <w:szCs w:val="22"/>
        </w:rPr>
        <w:t>non</w:t>
      </w:r>
      <w:proofErr w:type="gramEnd"/>
      <w:r w:rsidRPr="00317CE4">
        <w:rPr>
          <w:rFonts w:ascii="Gill Sans MT" w:hAnsi="Gill Sans MT"/>
          <w:sz w:val="22"/>
          <w:szCs w:val="22"/>
        </w:rPr>
        <w:t xml:space="preserve"> ha commesso gravi infrazioni debitamente accertate alle norme in materia di salute e sicurezza sul lavoro nonché agli obblighi in materia ambientale sociale e del lavoro stabiliti dalla normativa europea e nazionale, dai contratti  collettivi o dalle disposizioni internazionali pertinenti</w:t>
      </w:r>
      <w:r>
        <w:rPr>
          <w:rFonts w:ascii="Gill Sans MT" w:hAnsi="Gill Sans MT"/>
          <w:sz w:val="22"/>
          <w:szCs w:val="22"/>
        </w:rPr>
        <w:t>;</w:t>
      </w:r>
    </w:p>
    <w:p w:rsidR="00C14EA7" w:rsidRPr="004F40FF" w:rsidRDefault="00C14EA7" w:rsidP="00C14EA7">
      <w:pPr>
        <w:pStyle w:val="Standard"/>
        <w:numPr>
          <w:ilvl w:val="2"/>
          <w:numId w:val="3"/>
        </w:numPr>
        <w:spacing w:after="120" w:line="276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proofErr w:type="gramStart"/>
      <w:r w:rsidRPr="004F40FF">
        <w:rPr>
          <w:rFonts w:ascii="Gill Sans MT" w:hAnsi="Gill Sans MT"/>
          <w:sz w:val="22"/>
          <w:szCs w:val="22"/>
        </w:rPr>
        <w:t>non</w:t>
      </w:r>
      <w:proofErr w:type="gramEnd"/>
      <w:r w:rsidRPr="004F40FF">
        <w:rPr>
          <w:rFonts w:ascii="Gill Sans MT" w:hAnsi="Gill Sans MT"/>
          <w:sz w:val="22"/>
          <w:szCs w:val="22"/>
        </w:rPr>
        <w:t xml:space="preserve"> è soggetta alla sanzione </w:t>
      </w:r>
      <w:proofErr w:type="spellStart"/>
      <w:r w:rsidRPr="004F40FF">
        <w:rPr>
          <w:rFonts w:ascii="Gill Sans MT" w:hAnsi="Gill Sans MT"/>
          <w:sz w:val="22"/>
          <w:szCs w:val="22"/>
        </w:rPr>
        <w:t>interdittiva</w:t>
      </w:r>
      <w:proofErr w:type="spellEnd"/>
      <w:r w:rsidRPr="004F40FF">
        <w:rPr>
          <w:rFonts w:ascii="Gill Sans MT" w:hAnsi="Gill Sans MT"/>
          <w:sz w:val="22"/>
          <w:szCs w:val="22"/>
        </w:rP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4F40FF">
        <w:rPr>
          <w:rFonts w:ascii="Gill Sans MT" w:hAnsi="Gill Sans MT"/>
          <w:sz w:val="22"/>
          <w:szCs w:val="22"/>
        </w:rPr>
        <w:t>interdittivi</w:t>
      </w:r>
      <w:proofErr w:type="spellEnd"/>
      <w:r w:rsidRPr="004F40FF">
        <w:rPr>
          <w:rFonts w:ascii="Gill Sans MT" w:hAnsi="Gill Sans MT"/>
          <w:sz w:val="22"/>
          <w:szCs w:val="22"/>
        </w:rPr>
        <w:t xml:space="preserve"> di cui all’articolo 14 del decreto legislativo 9 aprile 2008, n. 81.</w:t>
      </w:r>
    </w:p>
    <w:p w:rsidR="00C14EA7" w:rsidRPr="00A868B8" w:rsidRDefault="00C14EA7" w:rsidP="00C14EA7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A868B8">
        <w:rPr>
          <w:rFonts w:ascii="Gill Sans MT" w:hAnsi="Gill Sans MT"/>
          <w:b/>
          <w:color w:val="002060"/>
          <w:lang w:val="it-IT"/>
        </w:rPr>
        <w:t>DICHIARA ALTRESI’</w:t>
      </w:r>
    </w:p>
    <w:p w:rsidR="00C14EA7" w:rsidRPr="004F40FF" w:rsidRDefault="00C14EA7" w:rsidP="00C14EA7">
      <w:pPr>
        <w:spacing w:after="0" w:line="259" w:lineRule="auto"/>
        <w:jc w:val="center"/>
        <w:rPr>
          <w:rFonts w:ascii="Gill Sans MT" w:hAnsi="Gill Sans MT"/>
          <w:sz w:val="20"/>
          <w:lang w:val="it-IT"/>
        </w:rPr>
      </w:pPr>
      <w:proofErr w:type="gramStart"/>
      <w:r w:rsidRPr="004F40FF">
        <w:rPr>
          <w:rFonts w:ascii="Gill Sans MT" w:hAnsi="Gill Sans MT"/>
          <w:sz w:val="20"/>
          <w:lang w:val="it-IT"/>
        </w:rPr>
        <w:t>ai</w:t>
      </w:r>
      <w:proofErr w:type="gramEnd"/>
      <w:r w:rsidRPr="004F40FF">
        <w:rPr>
          <w:rFonts w:ascii="Gill Sans MT" w:hAnsi="Gill Sans MT"/>
          <w:sz w:val="20"/>
          <w:lang w:val="it-IT"/>
        </w:rPr>
        <w:t xml:space="preserve"> sensi degli artt. 46 e 47 del D.P.R. 445 del 28/12/2000,</w:t>
      </w:r>
    </w:p>
    <w:p w:rsidR="00C14EA7" w:rsidRPr="004F40FF" w:rsidRDefault="00C14EA7" w:rsidP="00C14EA7">
      <w:pPr>
        <w:spacing w:after="0" w:line="259" w:lineRule="auto"/>
        <w:jc w:val="center"/>
        <w:rPr>
          <w:rFonts w:ascii="Gill Sans MT" w:hAnsi="Gill Sans MT"/>
          <w:b/>
          <w:color w:val="000000"/>
          <w:sz w:val="20"/>
          <w:szCs w:val="20"/>
          <w:lang w:val="it-IT"/>
        </w:rPr>
      </w:pPr>
      <w:proofErr w:type="gramStart"/>
      <w:r w:rsidRPr="004F40FF">
        <w:rPr>
          <w:rFonts w:ascii="Gill Sans MT" w:hAnsi="Gill Sans MT"/>
          <w:b/>
          <w:sz w:val="20"/>
          <w:szCs w:val="20"/>
          <w:lang w:val="it-IT"/>
        </w:rPr>
        <w:t>consapevole</w:t>
      </w:r>
      <w:proofErr w:type="gramEnd"/>
      <w:r w:rsidRPr="004F40FF">
        <w:rPr>
          <w:rFonts w:ascii="Gill Sans MT" w:hAnsi="Gill Sans MT"/>
          <w:b/>
          <w:sz w:val="20"/>
          <w:szCs w:val="20"/>
          <w:lang w:val="it-IT"/>
        </w:rPr>
        <w:t xml:space="preserve"> delle sanzioni penali</w:t>
      </w:r>
      <w:r w:rsidRPr="004F40FF">
        <w:rPr>
          <w:rFonts w:ascii="Gill Sans MT" w:hAnsi="Gill Sans MT"/>
          <w:sz w:val="20"/>
          <w:szCs w:val="20"/>
          <w:lang w:val="it-IT"/>
        </w:rPr>
        <w:t xml:space="preserve">, nel caso di dichiarazioni non veritiere e falsità negli atti, richiamate dall’art. 76, </w:t>
      </w:r>
      <w:r w:rsidRPr="004F40FF">
        <w:rPr>
          <w:rFonts w:ascii="Gill Sans MT" w:hAnsi="Gill Sans MT"/>
          <w:b/>
          <w:sz w:val="20"/>
          <w:szCs w:val="20"/>
          <w:lang w:val="it-IT"/>
        </w:rPr>
        <w:t>consapevole altresì</w:t>
      </w:r>
      <w:r w:rsidRPr="004F40FF">
        <w:rPr>
          <w:rFonts w:ascii="Gill Sans MT" w:hAnsi="Gill Sans MT"/>
          <w:sz w:val="20"/>
          <w:szCs w:val="20"/>
          <w:lang w:val="it-IT"/>
        </w:rPr>
        <w:t xml:space="preserve"> che, </w:t>
      </w:r>
      <w:r w:rsidRPr="004F40FF">
        <w:rPr>
          <w:rFonts w:ascii="Gill Sans MT" w:hAnsi="Gill Sans MT" w:cs="Arial"/>
          <w:bCs/>
          <w:sz w:val="20"/>
          <w:szCs w:val="20"/>
          <w:lang w:val="it-IT" w:eastAsia="it-IT"/>
        </w:rPr>
        <w:t xml:space="preserve">nel caso di dichiarazioni non veritiere e falsità negli atti, </w:t>
      </w:r>
      <w:r w:rsidRPr="004F40FF">
        <w:rPr>
          <w:rFonts w:ascii="Gill Sans MT" w:hAnsi="Gill Sans MT" w:cs="Arial"/>
          <w:b/>
          <w:bCs/>
          <w:sz w:val="20"/>
          <w:szCs w:val="20"/>
          <w:lang w:val="it-IT" w:eastAsia="it-IT"/>
        </w:rPr>
        <w:t xml:space="preserve">l’impresa sopra indicata </w:t>
      </w:r>
      <w:r w:rsidRPr="004F40FF">
        <w:rPr>
          <w:rFonts w:ascii="Gill Sans MT" w:hAnsi="Gill Sans MT"/>
          <w:b/>
          <w:color w:val="000000"/>
          <w:sz w:val="20"/>
          <w:szCs w:val="20"/>
          <w:lang w:val="it-IT"/>
        </w:rPr>
        <w:t>decadrà dai benefici per i quali la stessa dichiarazione è rilasciata</w:t>
      </w:r>
    </w:p>
    <w:p w:rsidR="00C14EA7" w:rsidRPr="004F40FF" w:rsidRDefault="00C14EA7" w:rsidP="00C14EA7">
      <w:pPr>
        <w:pStyle w:val="Standard"/>
        <w:spacing w:before="120" w:after="120" w:line="259" w:lineRule="auto"/>
        <w:jc w:val="both"/>
        <w:rPr>
          <w:rFonts w:ascii="Gill Sans MT" w:hAnsi="Gill Sans MT"/>
          <w:sz w:val="22"/>
          <w:szCs w:val="22"/>
        </w:rPr>
      </w:pPr>
      <w:proofErr w:type="gramStart"/>
      <w:r w:rsidRPr="004F40FF">
        <w:rPr>
          <w:rFonts w:ascii="Gill Sans MT" w:hAnsi="Gill Sans MT"/>
          <w:sz w:val="22"/>
          <w:szCs w:val="22"/>
        </w:rPr>
        <w:t>in</w:t>
      </w:r>
      <w:proofErr w:type="gramEnd"/>
      <w:r w:rsidRPr="004F40FF">
        <w:rPr>
          <w:rFonts w:ascii="Gill Sans MT" w:hAnsi="Gill Sans MT"/>
          <w:sz w:val="22"/>
          <w:szCs w:val="22"/>
        </w:rPr>
        <w:t xml:space="preserve"> quanto persona fisica:</w:t>
      </w:r>
    </w:p>
    <w:p w:rsidR="00C14EA7" w:rsidRPr="004F40FF" w:rsidRDefault="00C14EA7" w:rsidP="00C14EA7">
      <w:pPr>
        <w:pStyle w:val="Standard"/>
        <w:numPr>
          <w:ilvl w:val="0"/>
          <w:numId w:val="5"/>
        </w:numPr>
        <w:spacing w:after="120" w:line="259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proofErr w:type="gramStart"/>
      <w:r w:rsidRPr="004F40FF">
        <w:rPr>
          <w:rFonts w:ascii="Gill Sans MT" w:hAnsi="Gill Sans MT"/>
          <w:sz w:val="22"/>
          <w:szCs w:val="22"/>
        </w:rPr>
        <w:t>che</w:t>
      </w:r>
      <w:proofErr w:type="gramEnd"/>
      <w:r w:rsidRPr="004F40FF">
        <w:rPr>
          <w:rFonts w:ascii="Gill Sans MT" w:hAnsi="Gill Sans MT"/>
          <w:sz w:val="22"/>
          <w:szCs w:val="22"/>
        </w:rPr>
        <w:t xml:space="preserve"> </w:t>
      </w:r>
      <w:r w:rsidRPr="00426D8A">
        <w:rPr>
          <w:rFonts w:ascii="Gill Sans MT" w:hAnsi="Gill Sans MT"/>
          <w:sz w:val="22"/>
          <w:szCs w:val="22"/>
        </w:rPr>
        <w:t>non ha reso, neanche per negligenza, informazioni false o fuorvianti suscettibili di influenzare le scelte delle pubbliche amministrazioni</w:t>
      </w:r>
      <w:r w:rsidRPr="004F40FF">
        <w:rPr>
          <w:rFonts w:ascii="Gill Sans MT" w:hAnsi="Gill Sans MT"/>
          <w:sz w:val="22"/>
          <w:szCs w:val="22"/>
        </w:rPr>
        <w:t>;</w:t>
      </w:r>
    </w:p>
    <w:p w:rsidR="00C14EA7" w:rsidRPr="004F40FF" w:rsidRDefault="00C14EA7" w:rsidP="00C14EA7">
      <w:pPr>
        <w:pStyle w:val="Standard"/>
        <w:numPr>
          <w:ilvl w:val="0"/>
          <w:numId w:val="5"/>
        </w:numPr>
        <w:spacing w:after="120" w:line="259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proofErr w:type="gramStart"/>
      <w:r w:rsidRPr="004F40FF">
        <w:rPr>
          <w:rFonts w:ascii="Gill Sans MT" w:hAnsi="Gill Sans MT"/>
          <w:sz w:val="22"/>
          <w:szCs w:val="22"/>
        </w:rPr>
        <w:t>che</w:t>
      </w:r>
      <w:proofErr w:type="gramEnd"/>
      <w:r w:rsidRPr="004F40FF">
        <w:rPr>
          <w:rFonts w:ascii="Gill Sans MT" w:hAnsi="Gill Sans MT"/>
          <w:sz w:val="22"/>
          <w:szCs w:val="22"/>
        </w:rPr>
        <w:t xml:space="preserve"> non è soggetto alla sanzione </w:t>
      </w:r>
      <w:proofErr w:type="spellStart"/>
      <w:r w:rsidRPr="004F40FF">
        <w:rPr>
          <w:rFonts w:ascii="Gill Sans MT" w:hAnsi="Gill Sans MT"/>
          <w:sz w:val="22"/>
          <w:szCs w:val="22"/>
        </w:rPr>
        <w:t>interdittiva</w:t>
      </w:r>
      <w:proofErr w:type="spellEnd"/>
      <w:r w:rsidRPr="004F40FF">
        <w:rPr>
          <w:rFonts w:ascii="Gill Sans MT" w:hAnsi="Gill Sans MT"/>
          <w:sz w:val="22"/>
          <w:szCs w:val="22"/>
        </w:rP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4F40FF">
        <w:rPr>
          <w:rFonts w:ascii="Gill Sans MT" w:hAnsi="Gill Sans MT"/>
          <w:sz w:val="22"/>
          <w:szCs w:val="22"/>
        </w:rPr>
        <w:t>interdittivi</w:t>
      </w:r>
      <w:proofErr w:type="spellEnd"/>
      <w:r w:rsidRPr="004F40FF">
        <w:rPr>
          <w:rFonts w:ascii="Gill Sans MT" w:hAnsi="Gill Sans MT"/>
          <w:sz w:val="22"/>
          <w:szCs w:val="22"/>
        </w:rPr>
        <w:t xml:space="preserve"> di cui all’articolo 14 del decreto legislativo 9 aprile 2008, n. 81; </w:t>
      </w:r>
    </w:p>
    <w:p w:rsidR="00C14EA7" w:rsidRPr="004F40FF" w:rsidRDefault="00C14EA7" w:rsidP="00C14EA7">
      <w:pPr>
        <w:pStyle w:val="Standard"/>
        <w:numPr>
          <w:ilvl w:val="0"/>
          <w:numId w:val="5"/>
        </w:numPr>
        <w:spacing w:after="120" w:line="259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proofErr w:type="gramStart"/>
      <w:r w:rsidRPr="004F40FF">
        <w:rPr>
          <w:rFonts w:ascii="Gill Sans MT" w:hAnsi="Gill Sans MT"/>
          <w:sz w:val="22"/>
          <w:szCs w:val="22"/>
        </w:rPr>
        <w:t>che</w:t>
      </w:r>
      <w:proofErr w:type="gramEnd"/>
      <w:r w:rsidRPr="004F40FF">
        <w:rPr>
          <w:rFonts w:ascii="Gill Sans MT" w:hAnsi="Gill Sans MT"/>
          <w:sz w:val="22"/>
          <w:szCs w:val="22"/>
        </w:rPr>
        <w:t xml:space="preserve"> non ha riportato condanne con sentenza definitiva di condanna o decreto penale di condanna divenuto irrevocabile o sentenza di applicazione della pena su richiesta ai sensi dell’articolo 444 del codice di procedura penale, per uno dei seguenti reati:</w:t>
      </w:r>
    </w:p>
    <w:p w:rsidR="00C14EA7" w:rsidRPr="004F40FF" w:rsidRDefault="00C14EA7" w:rsidP="00C14EA7">
      <w:pPr>
        <w:pStyle w:val="Standard"/>
        <w:numPr>
          <w:ilvl w:val="2"/>
          <w:numId w:val="2"/>
        </w:numPr>
        <w:spacing w:after="120" w:line="259" w:lineRule="auto"/>
        <w:ind w:left="567" w:hanging="284"/>
        <w:jc w:val="both"/>
        <w:rPr>
          <w:rFonts w:ascii="Gill Sans MT" w:hAnsi="Gill Sans MT"/>
          <w:sz w:val="22"/>
          <w:szCs w:val="22"/>
        </w:rPr>
      </w:pPr>
      <w:r w:rsidRPr="004F40FF">
        <w:rPr>
          <w:rFonts w:ascii="Gill Sans MT" w:hAnsi="Gill Sans MT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D.P.R. 9 ottobre 1990, n. 309, dall’articolo 291-quater del D.P.R.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:rsidR="00C14EA7" w:rsidRPr="004F40FF" w:rsidRDefault="00C14EA7" w:rsidP="00C14EA7">
      <w:pPr>
        <w:pStyle w:val="Standard"/>
        <w:numPr>
          <w:ilvl w:val="2"/>
          <w:numId w:val="2"/>
        </w:numPr>
        <w:spacing w:after="120" w:line="259" w:lineRule="auto"/>
        <w:ind w:left="567" w:hanging="284"/>
        <w:jc w:val="both"/>
        <w:rPr>
          <w:rFonts w:ascii="Gill Sans MT" w:hAnsi="Gill Sans MT"/>
          <w:sz w:val="22"/>
          <w:szCs w:val="22"/>
        </w:rPr>
      </w:pPr>
      <w:proofErr w:type="gramStart"/>
      <w:r w:rsidRPr="004F40FF">
        <w:rPr>
          <w:rFonts w:ascii="Gill Sans MT" w:hAnsi="Gill Sans MT"/>
          <w:sz w:val="22"/>
          <w:szCs w:val="22"/>
        </w:rPr>
        <w:t>delitti</w:t>
      </w:r>
      <w:proofErr w:type="gramEnd"/>
      <w:r w:rsidRPr="004F40FF">
        <w:rPr>
          <w:rFonts w:ascii="Gill Sans MT" w:hAnsi="Gill Sans MT"/>
          <w:sz w:val="22"/>
          <w:szCs w:val="22"/>
        </w:rPr>
        <w:t>, consumati o tentati, di cui agli articoli 317, 318, 319, 319-ter, 319-quater, 320, 321, 322, 322-bis, 346-bis, 353, 353-bis, 354, 355 e 356 del codice penale nonché all’articolo 2635 del codice civile;</w:t>
      </w:r>
    </w:p>
    <w:p w:rsidR="00C14EA7" w:rsidRPr="004F40FF" w:rsidRDefault="00C14EA7" w:rsidP="00C14EA7">
      <w:pPr>
        <w:pStyle w:val="Standard"/>
        <w:numPr>
          <w:ilvl w:val="2"/>
          <w:numId w:val="2"/>
        </w:numPr>
        <w:spacing w:after="120" w:line="259" w:lineRule="auto"/>
        <w:ind w:left="567" w:hanging="284"/>
        <w:jc w:val="both"/>
        <w:rPr>
          <w:rFonts w:ascii="Gill Sans MT" w:hAnsi="Gill Sans MT"/>
          <w:sz w:val="22"/>
          <w:szCs w:val="22"/>
        </w:rPr>
      </w:pPr>
      <w:proofErr w:type="gramStart"/>
      <w:r w:rsidRPr="004F40FF">
        <w:rPr>
          <w:rFonts w:ascii="Gill Sans MT" w:hAnsi="Gill Sans MT"/>
          <w:sz w:val="22"/>
          <w:szCs w:val="22"/>
        </w:rPr>
        <w:t>frode</w:t>
      </w:r>
      <w:proofErr w:type="gramEnd"/>
      <w:r w:rsidRPr="004F40FF">
        <w:rPr>
          <w:rFonts w:ascii="Gill Sans MT" w:hAnsi="Gill Sans MT"/>
          <w:sz w:val="22"/>
          <w:szCs w:val="22"/>
        </w:rPr>
        <w:t xml:space="preserve"> ai sensi dell’articolo 1 della convenzione relativa alla tutela degli interessi finanziari delle Comunità europee;</w:t>
      </w:r>
    </w:p>
    <w:p w:rsidR="00C14EA7" w:rsidRPr="004F40FF" w:rsidRDefault="00C14EA7" w:rsidP="00C14EA7">
      <w:pPr>
        <w:pStyle w:val="Standard"/>
        <w:numPr>
          <w:ilvl w:val="2"/>
          <w:numId w:val="2"/>
        </w:numPr>
        <w:spacing w:after="120" w:line="259" w:lineRule="auto"/>
        <w:ind w:left="567" w:hanging="284"/>
        <w:jc w:val="both"/>
        <w:rPr>
          <w:rFonts w:ascii="Gill Sans MT" w:hAnsi="Gill Sans MT"/>
          <w:sz w:val="22"/>
          <w:szCs w:val="22"/>
        </w:rPr>
      </w:pPr>
      <w:proofErr w:type="gramStart"/>
      <w:r w:rsidRPr="004F40FF">
        <w:rPr>
          <w:rFonts w:ascii="Gill Sans MT" w:hAnsi="Gill Sans MT"/>
          <w:sz w:val="22"/>
          <w:szCs w:val="22"/>
        </w:rPr>
        <w:t>delitti</w:t>
      </w:r>
      <w:proofErr w:type="gramEnd"/>
      <w:r w:rsidRPr="004F40FF">
        <w:rPr>
          <w:rFonts w:ascii="Gill Sans MT" w:hAnsi="Gill Sans MT"/>
          <w:sz w:val="22"/>
          <w:szCs w:val="22"/>
        </w:rPr>
        <w:t>, consumati o tentati, commessi con finalità di terrorismo, anche internazionale, e di eversione dell’ordine costituzionale reati terroristici o reati connessi alle attività terroristiche;</w:t>
      </w:r>
    </w:p>
    <w:p w:rsidR="00C14EA7" w:rsidRPr="004F40FF" w:rsidRDefault="00C14EA7" w:rsidP="00C14EA7">
      <w:pPr>
        <w:pStyle w:val="Standard"/>
        <w:numPr>
          <w:ilvl w:val="2"/>
          <w:numId w:val="2"/>
        </w:numPr>
        <w:spacing w:after="120" w:line="259" w:lineRule="auto"/>
        <w:ind w:left="567" w:hanging="284"/>
        <w:jc w:val="both"/>
        <w:rPr>
          <w:rFonts w:ascii="Gill Sans MT" w:hAnsi="Gill Sans MT"/>
          <w:sz w:val="22"/>
          <w:szCs w:val="22"/>
        </w:rPr>
      </w:pPr>
      <w:proofErr w:type="gramStart"/>
      <w:r w:rsidRPr="004F40FF">
        <w:rPr>
          <w:rFonts w:ascii="Gill Sans MT" w:hAnsi="Gill Sans MT"/>
          <w:sz w:val="22"/>
          <w:szCs w:val="22"/>
        </w:rPr>
        <w:t>delitti</w:t>
      </w:r>
      <w:proofErr w:type="gramEnd"/>
      <w:r w:rsidRPr="004F40FF">
        <w:rPr>
          <w:rFonts w:ascii="Gill Sans MT" w:hAnsi="Gill Sans MT"/>
          <w:sz w:val="22"/>
          <w:szCs w:val="22"/>
        </w:rPr>
        <w:t xml:space="preserve">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C14EA7" w:rsidRPr="004F40FF" w:rsidRDefault="00C14EA7" w:rsidP="00C14EA7">
      <w:pPr>
        <w:pStyle w:val="Standard"/>
        <w:numPr>
          <w:ilvl w:val="2"/>
          <w:numId w:val="2"/>
        </w:numPr>
        <w:spacing w:after="120" w:line="259" w:lineRule="auto"/>
        <w:ind w:left="567" w:hanging="284"/>
        <w:jc w:val="both"/>
        <w:rPr>
          <w:rFonts w:ascii="Gill Sans MT" w:hAnsi="Gill Sans MT"/>
          <w:sz w:val="22"/>
          <w:szCs w:val="22"/>
        </w:rPr>
      </w:pPr>
      <w:proofErr w:type="gramStart"/>
      <w:r w:rsidRPr="004F40FF">
        <w:rPr>
          <w:rFonts w:ascii="Gill Sans MT" w:hAnsi="Gill Sans MT"/>
          <w:sz w:val="22"/>
          <w:szCs w:val="22"/>
        </w:rPr>
        <w:t>sfruttamento</w:t>
      </w:r>
      <w:proofErr w:type="gramEnd"/>
      <w:r w:rsidRPr="004F40FF">
        <w:rPr>
          <w:rFonts w:ascii="Gill Sans MT" w:hAnsi="Gill Sans MT"/>
          <w:sz w:val="22"/>
          <w:szCs w:val="22"/>
        </w:rPr>
        <w:t xml:space="preserve"> del lavoro minorile e altre forme di tratta di esseri umani definite con il decreto legislativo 4 marzo 2014, n. 24; </w:t>
      </w:r>
    </w:p>
    <w:p w:rsidR="00C14EA7" w:rsidRPr="004F40FF" w:rsidRDefault="00C14EA7" w:rsidP="00C14EA7">
      <w:pPr>
        <w:pStyle w:val="Standard"/>
        <w:numPr>
          <w:ilvl w:val="2"/>
          <w:numId w:val="2"/>
        </w:numPr>
        <w:spacing w:after="120" w:line="259" w:lineRule="auto"/>
        <w:ind w:left="567" w:hanging="284"/>
        <w:jc w:val="both"/>
        <w:rPr>
          <w:rFonts w:ascii="Gill Sans MT" w:hAnsi="Gill Sans MT"/>
          <w:sz w:val="22"/>
          <w:szCs w:val="22"/>
        </w:rPr>
      </w:pPr>
      <w:proofErr w:type="gramStart"/>
      <w:r w:rsidRPr="004F40FF">
        <w:rPr>
          <w:rFonts w:ascii="Gill Sans MT" w:hAnsi="Gill Sans MT"/>
          <w:sz w:val="22"/>
          <w:szCs w:val="22"/>
        </w:rPr>
        <w:t>ogni</w:t>
      </w:r>
      <w:proofErr w:type="gramEnd"/>
      <w:r w:rsidRPr="004F40FF">
        <w:rPr>
          <w:rFonts w:ascii="Gill Sans MT" w:hAnsi="Gill Sans MT"/>
          <w:sz w:val="22"/>
          <w:szCs w:val="22"/>
        </w:rPr>
        <w:t xml:space="preserve"> altro delitto da cui derivi, quale pena accessoria, l’incapacità di contrattare con la pubblica amministrazione;</w:t>
      </w:r>
    </w:p>
    <w:p w:rsidR="00C14EA7" w:rsidRDefault="00C14EA7" w:rsidP="00C14EA7">
      <w:pPr>
        <w:pStyle w:val="Standard"/>
        <w:numPr>
          <w:ilvl w:val="0"/>
          <w:numId w:val="5"/>
        </w:numPr>
        <w:spacing w:after="120" w:line="259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proofErr w:type="gramStart"/>
      <w:r>
        <w:rPr>
          <w:rFonts w:ascii="Gill Sans MT" w:hAnsi="Gill Sans MT"/>
          <w:sz w:val="22"/>
          <w:szCs w:val="22"/>
        </w:rPr>
        <w:lastRenderedPageBreak/>
        <w:t>che</w:t>
      </w:r>
      <w:proofErr w:type="gramEnd"/>
      <w:r>
        <w:rPr>
          <w:rFonts w:ascii="Gill Sans MT" w:hAnsi="Gill Sans MT"/>
          <w:sz w:val="22"/>
          <w:szCs w:val="22"/>
        </w:rPr>
        <w:t xml:space="preserve"> </w:t>
      </w:r>
      <w:r w:rsidRPr="00426D8A">
        <w:rPr>
          <w:rFonts w:ascii="Gill Sans MT" w:hAnsi="Gill Sans MT"/>
          <w:sz w:val="22"/>
          <w:szCs w:val="22"/>
        </w:rPr>
        <w:t>non sussistono nei suoi confronti cause di decadenza, di sospensione o di divieto previste dall’articolo 67 del decreto legislativo 6 settembre 2011, n. 159 o di un tentativo di infiltrazione mafiosa di cui all’articolo 84, comma 4, del medesimo decreto</w:t>
      </w:r>
      <w:r>
        <w:rPr>
          <w:rFonts w:ascii="Gill Sans MT" w:hAnsi="Gill Sans MT"/>
          <w:sz w:val="22"/>
          <w:szCs w:val="22"/>
        </w:rPr>
        <w:t>.</w:t>
      </w:r>
    </w:p>
    <w:p w:rsidR="00C14EA7" w:rsidRPr="004F40FF" w:rsidRDefault="00C14EA7" w:rsidP="00C14EA7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4F40FF">
        <w:rPr>
          <w:rFonts w:ascii="Gill Sans MT" w:hAnsi="Gill Sans MT"/>
          <w:b/>
          <w:color w:val="002060"/>
          <w:lang w:val="it-IT"/>
        </w:rPr>
        <w:t>PRESTA</w:t>
      </w:r>
    </w:p>
    <w:p w:rsidR="00C14EA7" w:rsidRPr="004F40FF" w:rsidRDefault="00C14EA7" w:rsidP="00C14EA7">
      <w:pPr>
        <w:pStyle w:val="Corpodeltesto3"/>
        <w:spacing w:line="259" w:lineRule="auto"/>
        <w:jc w:val="both"/>
        <w:rPr>
          <w:rFonts w:ascii="Gill Sans MT" w:hAnsi="Gill Sans MT"/>
          <w:sz w:val="22"/>
          <w:szCs w:val="22"/>
        </w:rPr>
      </w:pPr>
      <w:proofErr w:type="gramStart"/>
      <w:r w:rsidRPr="004F40FF">
        <w:rPr>
          <w:rFonts w:ascii="Gill Sans MT" w:hAnsi="Gill Sans MT"/>
          <w:sz w:val="22"/>
          <w:szCs w:val="22"/>
        </w:rPr>
        <w:t>il</w:t>
      </w:r>
      <w:proofErr w:type="gramEnd"/>
      <w:r w:rsidRPr="004F40FF">
        <w:rPr>
          <w:rFonts w:ascii="Gill Sans MT" w:hAnsi="Gill Sans MT"/>
          <w:sz w:val="22"/>
          <w:szCs w:val="22"/>
        </w:rPr>
        <w:t xml:space="preserve"> consenso al trattamento dei dati personali, secondo quanto previsto dall’</w:t>
      </w:r>
      <w:r w:rsidRPr="004F40FF">
        <w:rPr>
          <w:rFonts w:ascii="Gill Sans MT" w:hAnsi="Gill Sans MT"/>
          <w:b/>
          <w:sz w:val="22"/>
          <w:szCs w:val="22"/>
        </w:rPr>
        <w:t xml:space="preserve">Informativa ai sensi del </w:t>
      </w:r>
      <w:proofErr w:type="spellStart"/>
      <w:r w:rsidRPr="004F40FF">
        <w:rPr>
          <w:rFonts w:ascii="Gill Sans MT" w:hAnsi="Gill Sans MT"/>
          <w:b/>
          <w:sz w:val="22"/>
          <w:szCs w:val="22"/>
        </w:rPr>
        <w:t>D.Lgs.</w:t>
      </w:r>
      <w:proofErr w:type="spellEnd"/>
      <w:r w:rsidRPr="004F40FF">
        <w:rPr>
          <w:rFonts w:ascii="Gill Sans MT" w:hAnsi="Gill Sans MT"/>
          <w:b/>
          <w:sz w:val="22"/>
          <w:szCs w:val="22"/>
        </w:rPr>
        <w:t xml:space="preserve"> 196/03 “Codice in materia di protezione dei dati personali” </w:t>
      </w:r>
      <w:r>
        <w:rPr>
          <w:rFonts w:ascii="Gill Sans MT" w:hAnsi="Gill Sans MT"/>
          <w:sz w:val="22"/>
          <w:szCs w:val="22"/>
        </w:rPr>
        <w:t>riportata all’Allegato B</w:t>
      </w:r>
      <w:r w:rsidRPr="004F40FF">
        <w:rPr>
          <w:rFonts w:ascii="Gill Sans MT" w:hAnsi="Gill Sans MT"/>
          <w:sz w:val="22"/>
          <w:szCs w:val="22"/>
        </w:rPr>
        <w:t xml:space="preserve"> al</w:t>
      </w:r>
      <w:r>
        <w:rPr>
          <w:rFonts w:ascii="Gill Sans MT" w:hAnsi="Gill Sans MT"/>
          <w:sz w:val="22"/>
          <w:szCs w:val="22"/>
        </w:rPr>
        <w:t>l’Avviso</w:t>
      </w:r>
      <w:r w:rsidRPr="004F40FF">
        <w:rPr>
          <w:rFonts w:ascii="Gill Sans MT" w:hAnsi="Gill Sans MT"/>
          <w:sz w:val="22"/>
          <w:szCs w:val="22"/>
        </w:rPr>
        <w:t>, ivi compresa la comunicazione ai soggetti di cui al punto D dell’informativa e per le finalità in essa indicate.</w:t>
      </w:r>
    </w:p>
    <w:p w:rsidR="00C14EA7" w:rsidRDefault="00C14EA7" w:rsidP="00C14EA7">
      <w:pPr>
        <w:spacing w:after="120" w:line="259" w:lineRule="auto"/>
        <w:jc w:val="both"/>
        <w:rPr>
          <w:rFonts w:ascii="Gill Sans MT" w:hAnsi="Gill Sans MT"/>
          <w:snapToGrid w:val="0"/>
          <w:lang w:val="it-IT" w:eastAsia="en-US"/>
        </w:rPr>
      </w:pPr>
    </w:p>
    <w:p w:rsidR="00C14EA7" w:rsidRPr="004F40FF" w:rsidRDefault="00C14EA7" w:rsidP="00C14EA7">
      <w:pPr>
        <w:spacing w:after="120" w:line="259" w:lineRule="auto"/>
        <w:jc w:val="both"/>
        <w:rPr>
          <w:rFonts w:ascii="Gill Sans MT" w:hAnsi="Gill Sans MT"/>
          <w:lang w:val="it-IT"/>
        </w:rPr>
      </w:pPr>
      <w:r>
        <w:rPr>
          <w:rFonts w:ascii="Gill Sans MT" w:hAnsi="Gill Sans MT"/>
          <w:snapToGrid w:val="0"/>
          <w:lang w:val="it-IT" w:eastAsia="en-US"/>
        </w:rPr>
        <w:t>_____________, il ____/____/______</w:t>
      </w:r>
    </w:p>
    <w:p w:rsidR="00C14EA7" w:rsidRPr="004F40FF" w:rsidRDefault="00C14EA7" w:rsidP="00C14EA7">
      <w:pPr>
        <w:spacing w:after="120" w:line="259" w:lineRule="auto"/>
        <w:ind w:left="3970"/>
        <w:jc w:val="center"/>
        <w:rPr>
          <w:rFonts w:ascii="Gill Sans MT" w:hAnsi="Gill Sans MT"/>
          <w:snapToGrid w:val="0"/>
          <w:lang w:val="it-IT" w:eastAsia="en-US"/>
        </w:rPr>
      </w:pPr>
      <w:r>
        <w:rPr>
          <w:rFonts w:ascii="Gill Sans MT" w:hAnsi="Gill Sans MT"/>
          <w:snapToGrid w:val="0"/>
          <w:lang w:val="it-IT" w:eastAsia="en-US"/>
        </w:rPr>
        <w:t>Il Dichiarante</w:t>
      </w:r>
    </w:p>
    <w:p w:rsidR="00C14EA7" w:rsidRDefault="00C14EA7" w:rsidP="00C14EA7">
      <w:pPr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 xml:space="preserve">                                                                      __________________________________________</w:t>
      </w:r>
    </w:p>
    <w:p w:rsidR="00F4747A" w:rsidRDefault="00F4747A"/>
    <w:sectPr w:rsidR="00F4747A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9B6" w:rsidRDefault="004216B0">
      <w:pPr>
        <w:spacing w:after="0" w:line="240" w:lineRule="auto"/>
      </w:pPr>
      <w:r>
        <w:separator/>
      </w:r>
    </w:p>
  </w:endnote>
  <w:endnote w:type="continuationSeparator" w:id="0">
    <w:p w:rsidR="000A29B6" w:rsidRDefault="0042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39B" w:rsidRDefault="006708AE" w:rsidP="008F5CB0">
    <w:pPr>
      <w:pStyle w:val="Pidipagina"/>
      <w:tabs>
        <w:tab w:val="clear" w:pos="4819"/>
      </w:tabs>
      <w:ind w:right="360"/>
      <w:rPr>
        <w:rFonts w:ascii="Gill Sans MT" w:hAnsi="Gill Sans MT" w:cs="Arial"/>
        <w:color w:val="002060"/>
        <w:sz w:val="18"/>
        <w:szCs w:val="18"/>
        <w:lang w:val="it-IT" w:eastAsia="en-US"/>
      </w:rPr>
    </w:pPr>
  </w:p>
  <w:p w:rsidR="0056739B" w:rsidRPr="00D54E3A" w:rsidRDefault="00C14EA7" w:rsidP="00FE4D34">
    <w:pPr>
      <w:pStyle w:val="Pidipagina"/>
      <w:pBdr>
        <w:top w:val="single" w:sz="4" w:space="1" w:color="auto"/>
      </w:pBdr>
      <w:tabs>
        <w:tab w:val="clear" w:pos="4819"/>
      </w:tabs>
      <w:ind w:right="360"/>
      <w:rPr>
        <w:rFonts w:ascii="Gill Sans MT" w:hAnsi="Gill Sans MT" w:cs="Arial"/>
        <w:color w:val="002060"/>
        <w:sz w:val="18"/>
        <w:szCs w:val="18"/>
        <w:lang w:val="it-IT" w:eastAsia="en-US"/>
      </w:rPr>
    </w:pPr>
    <w:r w:rsidRPr="009D35CF"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Documento </w:t>
    </w:r>
    <w:r>
      <w:rPr>
        <w:rFonts w:ascii="Gill Sans MT" w:hAnsi="Gill Sans MT" w:cs="Arial"/>
        <w:color w:val="002060"/>
        <w:sz w:val="18"/>
        <w:szCs w:val="18"/>
        <w:lang w:val="it-IT" w:eastAsia="en-US"/>
      </w:rPr>
      <w:t>2- Dichiarazione attestante il possesso dei requisiti da parte del Promotore</w:t>
    </w:r>
  </w:p>
  <w:p w:rsidR="0056739B" w:rsidRPr="008F5CB0" w:rsidRDefault="006708AE" w:rsidP="008F5CB0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39B" w:rsidRPr="006D28A1" w:rsidRDefault="00C14EA7" w:rsidP="00C37BDC">
    <w:pPr>
      <w:pStyle w:val="Pidipagina"/>
      <w:pBdr>
        <w:top w:val="single" w:sz="4" w:space="1" w:color="auto"/>
      </w:pBdr>
      <w:tabs>
        <w:tab w:val="clear" w:pos="4819"/>
        <w:tab w:val="clear" w:pos="9638"/>
        <w:tab w:val="left" w:pos="2342"/>
      </w:tabs>
      <w:ind w:right="360"/>
      <w:rPr>
        <w:rFonts w:ascii="Gill Sans MT" w:hAnsi="Gill Sans MT" w:cs="Arial"/>
        <w:color w:val="002060"/>
        <w:sz w:val="18"/>
        <w:szCs w:val="18"/>
        <w:lang w:val="it-IT" w:eastAsia="en-US"/>
      </w:rPr>
    </w:pPr>
    <w:r>
      <w:rPr>
        <w:rFonts w:ascii="Gill Sans MT" w:hAnsi="Gill Sans MT" w:cs="Arial"/>
        <w:color w:val="002060"/>
        <w:sz w:val="18"/>
        <w:szCs w:val="18"/>
        <w:lang w:val="it-IT" w:eastAsia="en-US"/>
      </w:rPr>
      <w:t>Documento 2</w:t>
    </w:r>
    <w:r w:rsidRPr="006D28A1"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 </w:t>
    </w:r>
    <w:r>
      <w:rPr>
        <w:rFonts w:ascii="Gill Sans MT" w:hAnsi="Gill Sans MT" w:cs="Arial"/>
        <w:color w:val="002060"/>
        <w:sz w:val="18"/>
        <w:szCs w:val="18"/>
        <w:lang w:val="it-IT" w:eastAsia="en-US"/>
      </w:rPr>
      <w:t>– Dichiarazione attestante il possesso dei requisiti da parte del Promotore</w:t>
    </w:r>
    <w:r>
      <w:rPr>
        <w:rFonts w:ascii="Gill Sans MT" w:hAnsi="Gill Sans MT" w:cs="Arial"/>
        <w:color w:val="002060"/>
        <w:sz w:val="18"/>
        <w:szCs w:val="18"/>
        <w:lang w:val="it-IT" w:eastAsia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9B6" w:rsidRDefault="004216B0">
      <w:pPr>
        <w:spacing w:after="0" w:line="240" w:lineRule="auto"/>
      </w:pPr>
      <w:r>
        <w:separator/>
      </w:r>
    </w:p>
  </w:footnote>
  <w:footnote w:type="continuationSeparator" w:id="0">
    <w:p w:rsidR="000A29B6" w:rsidRDefault="0042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09B" w:rsidRPr="00A868B8" w:rsidRDefault="0038409B" w:rsidP="00096A00">
    <w:pPr>
      <w:pStyle w:val="Intestazione"/>
      <w:rPr>
        <w:rFonts w:ascii="Gill Sans MT" w:eastAsia="Arial Unicode MS" w:hAnsi="Gill Sans MT" w:cs="Arial Unicode MS"/>
        <w:b/>
        <w:lang w:val="it-IT"/>
      </w:rPr>
    </w:pPr>
    <w:r w:rsidRPr="00A868B8">
      <w:rPr>
        <w:rFonts w:ascii="Gill Sans MT" w:eastAsia="Arial Unicode MS" w:hAnsi="Gill Sans MT" w:cs="Arial Unicode MS"/>
        <w:b/>
        <w:color w:val="002060"/>
        <w:lang w:val="it-IT"/>
      </w:rPr>
      <w:t xml:space="preserve">DOCUMENTO </w:t>
    </w:r>
    <w:r>
      <w:rPr>
        <w:rFonts w:ascii="Gill Sans MT" w:eastAsia="Arial Unicode MS" w:hAnsi="Gill Sans MT" w:cs="Arial Unicode MS"/>
        <w:b/>
        <w:color w:val="002060"/>
        <w:lang w:val="it-IT"/>
      </w:rPr>
      <w:t>2</w:t>
    </w:r>
    <w:r w:rsidR="00096A00">
      <w:rPr>
        <w:rFonts w:ascii="Gill Sans MT" w:eastAsia="Arial Unicode MS" w:hAnsi="Gill Sans MT" w:cs="Arial Unicode MS"/>
        <w:b/>
        <w:color w:val="002060"/>
        <w:lang w:val="it-IT"/>
      </w:rPr>
      <w:t>.c</w:t>
    </w:r>
    <w:r>
      <w:rPr>
        <w:rFonts w:ascii="Gill Sans MT" w:eastAsia="Arial Unicode MS" w:hAnsi="Gill Sans MT" w:cs="Arial Unicode MS"/>
        <w:b/>
        <w:lang w:val="it-IT"/>
      </w:rPr>
      <w:t xml:space="preserve"> - </w:t>
    </w:r>
    <w:r w:rsidRPr="00D54E3A">
      <w:rPr>
        <w:rFonts w:ascii="Gill Sans MT" w:eastAsia="Arial Unicode MS" w:hAnsi="Gill Sans MT" w:cs="Arial Unicode MS"/>
        <w:b/>
        <w:lang w:val="it-IT"/>
      </w:rPr>
      <w:t xml:space="preserve">Dichiarazione </w:t>
    </w:r>
    <w:r w:rsidR="00096A00">
      <w:rPr>
        <w:rFonts w:ascii="Gill Sans MT" w:eastAsia="Arial Unicode MS" w:hAnsi="Gill Sans MT" w:cs="Arial Unicode MS"/>
        <w:b/>
        <w:lang w:val="it-IT"/>
      </w:rPr>
      <w:t>mantenimento</w:t>
    </w:r>
    <w:r>
      <w:rPr>
        <w:rFonts w:ascii="Gill Sans MT" w:eastAsia="Arial Unicode MS" w:hAnsi="Gill Sans MT" w:cs="Arial Unicode MS"/>
        <w:b/>
        <w:lang w:val="it-IT"/>
      </w:rPr>
      <w:t xml:space="preserve"> possesso dei requisiti da parte del Promotore</w:t>
    </w:r>
  </w:p>
  <w:p w:rsidR="0038409B" w:rsidRPr="00A57F07" w:rsidRDefault="0038409B" w:rsidP="0038409B">
    <w:pPr>
      <w:pStyle w:val="Intestazione"/>
      <w:tabs>
        <w:tab w:val="left" w:pos="3374"/>
      </w:tabs>
      <w:jc w:val="center"/>
      <w:rPr>
        <w:lang w:val="it-IT"/>
      </w:rPr>
    </w:pPr>
    <w:r w:rsidRPr="00120998">
      <w:rPr>
        <w:rFonts w:ascii="Gill Sans MT" w:hAnsi="Gill Sans MT"/>
        <w:noProof/>
        <w:lang w:val="it-IT" w:eastAsia="it-IT"/>
      </w:rPr>
      <w:drawing>
        <wp:inline distT="0" distB="0" distL="0" distR="0" wp14:anchorId="5AAF48FB" wp14:editId="118FB069">
          <wp:extent cx="6120130" cy="1378585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78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409B" w:rsidRPr="0038409B" w:rsidRDefault="0038409B" w:rsidP="0038409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39B" w:rsidRPr="00A868B8" w:rsidRDefault="00C14EA7" w:rsidP="00A868B8">
    <w:pPr>
      <w:pStyle w:val="Intestazione"/>
      <w:jc w:val="right"/>
      <w:rPr>
        <w:rFonts w:ascii="Gill Sans MT" w:eastAsia="Arial Unicode MS" w:hAnsi="Gill Sans MT" w:cs="Arial Unicode MS"/>
        <w:b/>
        <w:lang w:val="it-IT"/>
      </w:rPr>
    </w:pPr>
    <w:r w:rsidRPr="00A868B8">
      <w:rPr>
        <w:rFonts w:ascii="Gill Sans MT" w:eastAsia="Arial Unicode MS" w:hAnsi="Gill Sans MT" w:cs="Arial Unicode MS"/>
        <w:b/>
        <w:color w:val="002060"/>
        <w:lang w:val="it-IT"/>
      </w:rPr>
      <w:t xml:space="preserve">DOCUMENTO </w:t>
    </w:r>
    <w:r>
      <w:rPr>
        <w:rFonts w:ascii="Gill Sans MT" w:eastAsia="Arial Unicode MS" w:hAnsi="Gill Sans MT" w:cs="Arial Unicode MS"/>
        <w:b/>
        <w:color w:val="002060"/>
        <w:lang w:val="it-IT"/>
      </w:rPr>
      <w:t>2</w:t>
    </w:r>
    <w:r>
      <w:rPr>
        <w:rFonts w:ascii="Gill Sans MT" w:eastAsia="Arial Unicode MS" w:hAnsi="Gill Sans MT" w:cs="Arial Unicode MS"/>
        <w:b/>
        <w:lang w:val="it-IT"/>
      </w:rPr>
      <w:t xml:space="preserve"> - </w:t>
    </w:r>
    <w:r w:rsidRPr="00D54E3A">
      <w:rPr>
        <w:rFonts w:ascii="Gill Sans MT" w:eastAsia="Arial Unicode MS" w:hAnsi="Gill Sans MT" w:cs="Arial Unicode MS"/>
        <w:b/>
        <w:lang w:val="it-IT"/>
      </w:rPr>
      <w:t xml:space="preserve">Dichiarazione attestante </w:t>
    </w:r>
    <w:r>
      <w:rPr>
        <w:rFonts w:ascii="Gill Sans MT" w:eastAsia="Arial Unicode MS" w:hAnsi="Gill Sans MT" w:cs="Arial Unicode MS"/>
        <w:b/>
        <w:lang w:val="it-IT"/>
      </w:rPr>
      <w:t>il possesso dei requisiti da parte del Promotore</w:t>
    </w:r>
  </w:p>
  <w:p w:rsidR="0056739B" w:rsidRPr="00A57F07" w:rsidRDefault="00C14EA7" w:rsidP="008F5CB0">
    <w:pPr>
      <w:pStyle w:val="Intestazione"/>
      <w:tabs>
        <w:tab w:val="left" w:pos="3374"/>
      </w:tabs>
      <w:jc w:val="center"/>
      <w:rPr>
        <w:lang w:val="it-IT"/>
      </w:rPr>
    </w:pPr>
    <w:r w:rsidRPr="00120998">
      <w:rPr>
        <w:rFonts w:ascii="Gill Sans MT" w:hAnsi="Gill Sans MT"/>
        <w:noProof/>
        <w:lang w:val="it-IT" w:eastAsia="it-IT"/>
      </w:rPr>
      <w:drawing>
        <wp:inline distT="0" distB="0" distL="0" distR="0" wp14:anchorId="6BB67099" wp14:editId="510A8CA0">
          <wp:extent cx="6120130" cy="137858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78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09B" w:rsidRPr="0038409B" w:rsidRDefault="0038409B" w:rsidP="003840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7FEE"/>
    <w:multiLevelType w:val="hybridMultilevel"/>
    <w:tmpl w:val="A6DE04EE"/>
    <w:lvl w:ilvl="0" w:tplc="04100019">
      <w:start w:val="1"/>
      <w:numFmt w:val="lowerLetter"/>
      <w:lvlText w:val="%1."/>
      <w:lvlJc w:val="left"/>
      <w:pPr>
        <w:ind w:left="1353" w:hanging="360"/>
      </w:p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216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3834"/>
    <w:multiLevelType w:val="hybridMultilevel"/>
    <w:tmpl w:val="DD0EE778"/>
    <w:lvl w:ilvl="0" w:tplc="04100019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A7"/>
    <w:rsid w:val="00096A00"/>
    <w:rsid w:val="000A29B6"/>
    <w:rsid w:val="0038409B"/>
    <w:rsid w:val="004216B0"/>
    <w:rsid w:val="006708AE"/>
    <w:rsid w:val="00C14EA7"/>
    <w:rsid w:val="00F4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F6503DE-D11C-458F-BBD4-46B29AAD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4EA7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14EA7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14EA7"/>
    <w:rPr>
      <w:rFonts w:ascii="Gill Sans MT" w:eastAsia="Times New Roman" w:hAnsi="Gill Sans MT" w:cs="Times New Roman"/>
      <w:b/>
      <w:snapToGrid w:val="0"/>
      <w:color w:val="002060"/>
    </w:rPr>
  </w:style>
  <w:style w:type="paragraph" w:styleId="Corpodeltesto3">
    <w:name w:val="Body Text 3"/>
    <w:basedOn w:val="Normale"/>
    <w:link w:val="Corpodeltesto3Carattere"/>
    <w:rsid w:val="00C14EA7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C14EA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rsid w:val="00C14EA7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4EA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testazione">
    <w:name w:val="header"/>
    <w:basedOn w:val="Normale"/>
    <w:link w:val="IntestazioneCarattere"/>
    <w:unhideWhenUsed/>
    <w:rsid w:val="00C14E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14EA7"/>
    <w:rPr>
      <w:rFonts w:ascii="Calibri" w:eastAsia="Times New Roman" w:hAnsi="Calibri" w:cs="Times New Roman"/>
      <w:lang w:val="en-GB" w:eastAsia="en-GB"/>
    </w:rPr>
  </w:style>
  <w:style w:type="paragraph" w:styleId="Nessunaspaziatura">
    <w:name w:val="No Spacing"/>
    <w:uiPriority w:val="1"/>
    <w:qFormat/>
    <w:rsid w:val="00C14EA7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customStyle="1" w:styleId="Corpodeltesto22">
    <w:name w:val="Corpo del testo 22"/>
    <w:basedOn w:val="Normale"/>
    <w:rsid w:val="00C14EA7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Standard">
    <w:name w:val="Standard"/>
    <w:rsid w:val="00C14E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character" w:customStyle="1" w:styleId="TitoloavvisoCarattere">
    <w:name w:val="Titolo avviso Carattere"/>
    <w:link w:val="Titoloavviso"/>
    <w:locked/>
    <w:rsid w:val="00C14EA7"/>
    <w:rPr>
      <w:rFonts w:ascii="Gill Sans MT" w:hAnsi="Gill Sans MT"/>
      <w:b/>
      <w:szCs w:val="32"/>
    </w:rPr>
  </w:style>
  <w:style w:type="paragraph" w:customStyle="1" w:styleId="Titoloavviso">
    <w:name w:val="Titolo avviso"/>
    <w:basedOn w:val="Normale"/>
    <w:link w:val="TitoloavvisoCarattere"/>
    <w:qFormat/>
    <w:rsid w:val="00C14EA7"/>
    <w:pPr>
      <w:spacing w:before="120" w:after="0" w:line="264" w:lineRule="auto"/>
      <w:jc w:val="center"/>
    </w:pPr>
    <w:rPr>
      <w:rFonts w:ascii="Gill Sans MT" w:eastAsiaTheme="minorHAnsi" w:hAnsi="Gill Sans MT" w:cstheme="minorBidi"/>
      <w:b/>
      <w:szCs w:val="3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Lisi</dc:creator>
  <cp:keywords/>
  <dc:description/>
  <cp:lastModifiedBy>Manuela Tomassini</cp:lastModifiedBy>
  <cp:revision>3</cp:revision>
  <dcterms:created xsi:type="dcterms:W3CDTF">2018-05-21T08:10:00Z</dcterms:created>
  <dcterms:modified xsi:type="dcterms:W3CDTF">2018-05-21T08:14:00Z</dcterms:modified>
</cp:coreProperties>
</file>