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C616F" w14:textId="1712D155" w:rsidR="00EA065B" w:rsidRPr="00B83AA2" w:rsidRDefault="00EA065B" w:rsidP="00B83AA2">
      <w:pPr>
        <w:spacing w:after="120" w:line="256" w:lineRule="auto"/>
        <w:jc w:val="center"/>
        <w:rPr>
          <w:rFonts w:ascii="Gill Sans MT" w:hAnsi="Gill Sans MT"/>
          <w:lang w:val="it-IT"/>
        </w:rPr>
      </w:pPr>
      <w:r w:rsidRPr="00EA065B">
        <w:rPr>
          <w:rFonts w:ascii="Gill Sans MT" w:hAnsi="Gill Sans MT"/>
          <w:b/>
          <w:color w:val="0070C0"/>
          <w:sz w:val="24"/>
          <w:szCs w:val="24"/>
          <w:lang w:val="it-IT"/>
        </w:rPr>
        <w:t>Modello 1 - Schema per la redazione della proposta di Intervento aggiornata</w:t>
      </w:r>
    </w:p>
    <w:tbl>
      <w:tblPr>
        <w:tblStyle w:val="Grigliatabella"/>
        <w:tblW w:w="5529" w:type="dxa"/>
        <w:tblLook w:val="04A0" w:firstRow="1" w:lastRow="0" w:firstColumn="1" w:lastColumn="0" w:noHBand="0" w:noVBand="1"/>
      </w:tblPr>
      <w:tblGrid>
        <w:gridCol w:w="4678"/>
        <w:gridCol w:w="851"/>
      </w:tblGrid>
      <w:tr w:rsidR="00EA065B" w:rsidRPr="008A64D7" w14:paraId="2CCEA301" w14:textId="77777777" w:rsidTr="00EA065B">
        <w:trPr>
          <w:trHeight w:val="340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B02956C" w14:textId="62EBFBB6" w:rsidR="00EA065B" w:rsidRPr="00EA065B" w:rsidRDefault="00EA065B">
            <w:pPr>
              <w:spacing w:before="60" w:after="60" w:line="240" w:lineRule="auto"/>
              <w:rPr>
                <w:rFonts w:ascii="Gill Sans MT" w:hAnsi="Gill Sans MT"/>
                <w:b/>
                <w:lang w:val="it-IT"/>
              </w:rPr>
            </w:pPr>
            <w:r w:rsidRPr="00EA065B">
              <w:rPr>
                <w:rFonts w:ascii="Gill Sans MT" w:hAnsi="Gill Sans MT"/>
                <w:b/>
                <w:color w:val="002060"/>
                <w:lang w:val="it-IT"/>
              </w:rPr>
              <w:t xml:space="preserve">Numero protocollo di riferimento 1° </w:t>
            </w:r>
            <w:r w:rsidR="00F2596D" w:rsidRPr="00EA065B">
              <w:rPr>
                <w:rFonts w:ascii="Gill Sans MT" w:hAnsi="Gill Sans MT"/>
                <w:b/>
                <w:color w:val="002060"/>
                <w:lang w:val="it-IT"/>
              </w:rPr>
              <w:t>Fase: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2F9E" w14:textId="77777777" w:rsidR="00EA065B" w:rsidRPr="00EA065B" w:rsidRDefault="00EA065B">
            <w:pPr>
              <w:spacing w:before="60" w:after="60" w:line="240" w:lineRule="auto"/>
              <w:rPr>
                <w:rFonts w:ascii="Gill Sans MT" w:hAnsi="Gill Sans MT"/>
                <w:lang w:val="it-IT"/>
              </w:rPr>
            </w:pPr>
          </w:p>
        </w:tc>
      </w:tr>
    </w:tbl>
    <w:p w14:paraId="0E5038B4" w14:textId="77777777" w:rsidR="00EA065B" w:rsidRDefault="00EA065B" w:rsidP="00EA065B">
      <w:pPr>
        <w:spacing w:before="240" w:after="120" w:line="256" w:lineRule="auto"/>
        <w:jc w:val="center"/>
        <w:rPr>
          <w:rFonts w:ascii="Gill Sans MT" w:eastAsiaTheme="minorEastAsia" w:hAnsi="Gill Sans MT"/>
          <w:b/>
          <w:color w:val="002060"/>
        </w:rPr>
      </w:pPr>
      <w:r>
        <w:rPr>
          <w:rFonts w:ascii="Gill Sans MT" w:hAnsi="Gill Sans MT"/>
          <w:b/>
          <w:color w:val="002060"/>
        </w:rPr>
        <w:t xml:space="preserve">TITOLO DELL’INTERVENTO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EA065B" w14:paraId="1CDD8E85" w14:textId="77777777" w:rsidTr="00EA065B">
        <w:trPr>
          <w:trHeight w:val="340"/>
        </w:trPr>
        <w:tc>
          <w:tcPr>
            <w:tcW w:w="948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69C14FA" w14:textId="77777777" w:rsid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</w:rPr>
            </w:pPr>
          </w:p>
        </w:tc>
      </w:tr>
    </w:tbl>
    <w:p w14:paraId="7AB133AB" w14:textId="77777777" w:rsidR="00EA065B" w:rsidRDefault="00EA065B" w:rsidP="00EA065B">
      <w:pPr>
        <w:spacing w:before="240" w:after="120" w:line="256" w:lineRule="auto"/>
        <w:jc w:val="center"/>
        <w:rPr>
          <w:rFonts w:ascii="Gill Sans MT" w:eastAsiaTheme="minorEastAsia" w:hAnsi="Gill Sans MT"/>
          <w:b/>
          <w:color w:val="002060"/>
        </w:rPr>
      </w:pPr>
      <w:r>
        <w:rPr>
          <w:rFonts w:ascii="Gill Sans MT" w:hAnsi="Gill Sans MT"/>
          <w:b/>
          <w:color w:val="002060"/>
        </w:rPr>
        <w:t xml:space="preserve">ABSTRACT DELL’INTERVENTO </w:t>
      </w:r>
    </w:p>
    <w:p w14:paraId="7B181F87" w14:textId="4FFCC9DA" w:rsidR="00EA065B" w:rsidRPr="00EA065B" w:rsidRDefault="00EA065B" w:rsidP="00EA065B">
      <w:pPr>
        <w:spacing w:after="0" w:line="256" w:lineRule="auto"/>
        <w:jc w:val="both"/>
        <w:rPr>
          <w:rFonts w:ascii="Gill Sans MT" w:hAnsi="Gill Sans MT"/>
          <w:bCs/>
          <w:color w:val="000000" w:themeColor="text1"/>
          <w:lang w:val="it-IT"/>
        </w:rPr>
      </w:pPr>
      <w:r w:rsidRPr="00EA065B">
        <w:rPr>
          <w:rFonts w:ascii="Gill Sans MT" w:hAnsi="Gill Sans MT"/>
          <w:bCs/>
          <w:color w:val="000000" w:themeColor="text1"/>
          <w:lang w:val="it-IT"/>
        </w:rPr>
        <w:t>Descrivere chiaramente, ma sinteticamente</w:t>
      </w:r>
      <w:r w:rsidR="00AC661E">
        <w:rPr>
          <w:rFonts w:ascii="Gill Sans MT" w:hAnsi="Gill Sans MT"/>
          <w:bCs/>
          <w:color w:val="000000" w:themeColor="text1"/>
          <w:lang w:val="it-IT"/>
        </w:rPr>
        <w:t xml:space="preserve"> (max </w:t>
      </w:r>
      <w:r w:rsidR="00F257A3">
        <w:rPr>
          <w:rFonts w:ascii="Gill Sans MT" w:hAnsi="Gill Sans MT"/>
          <w:bCs/>
          <w:color w:val="000000" w:themeColor="text1"/>
          <w:lang w:val="it-IT"/>
        </w:rPr>
        <w:t>mezza cartella</w:t>
      </w:r>
      <w:r w:rsidR="00AC661E">
        <w:rPr>
          <w:rFonts w:ascii="Gill Sans MT" w:hAnsi="Gill Sans MT"/>
          <w:bCs/>
          <w:color w:val="000000" w:themeColor="text1"/>
          <w:lang w:val="it-IT"/>
        </w:rPr>
        <w:t>)</w:t>
      </w:r>
      <w:r w:rsidRPr="00EA065B">
        <w:rPr>
          <w:rFonts w:ascii="Gill Sans MT" w:hAnsi="Gill Sans MT"/>
          <w:bCs/>
          <w:color w:val="000000" w:themeColor="text1"/>
          <w:lang w:val="it-IT"/>
        </w:rPr>
        <w:t>, sulla base del progetto esecutivo elaborato, l’</w:t>
      </w:r>
      <w:r w:rsidRPr="00E25876">
        <w:rPr>
          <w:rFonts w:ascii="Gill Sans MT" w:hAnsi="Gill Sans MT"/>
          <w:b/>
          <w:color w:val="000000" w:themeColor="text1"/>
          <w:lang w:val="it-IT"/>
        </w:rPr>
        <w:t>Intervento</w:t>
      </w:r>
      <w:r w:rsidRPr="00EA065B">
        <w:rPr>
          <w:rFonts w:ascii="Gill Sans MT" w:hAnsi="Gill Sans MT"/>
          <w:bCs/>
          <w:color w:val="000000" w:themeColor="text1"/>
          <w:lang w:val="it-IT"/>
        </w:rPr>
        <w:t xml:space="preserve"> e l’investimento, l’importo di questo ultimo, il o i </w:t>
      </w:r>
      <w:r w:rsidRPr="00E25876">
        <w:rPr>
          <w:rFonts w:ascii="Gill Sans MT" w:hAnsi="Gill Sans MT"/>
          <w:b/>
          <w:color w:val="000000" w:themeColor="text1"/>
          <w:lang w:val="it-IT"/>
        </w:rPr>
        <w:t>Beneficiari</w:t>
      </w:r>
      <w:r w:rsidR="00AC661E">
        <w:rPr>
          <w:rFonts w:ascii="Gill Sans MT" w:hAnsi="Gill Sans MT"/>
          <w:bCs/>
          <w:color w:val="000000" w:themeColor="text1"/>
          <w:lang w:val="it-IT"/>
        </w:rPr>
        <w:t xml:space="preserve"> della </w:t>
      </w:r>
      <w:r w:rsidR="00AC661E" w:rsidRPr="00AC661E">
        <w:rPr>
          <w:rFonts w:ascii="Gill Sans MT" w:hAnsi="Gill Sans MT"/>
          <w:b/>
          <w:bCs/>
          <w:color w:val="000000" w:themeColor="text1"/>
          <w:lang w:val="it-IT"/>
        </w:rPr>
        <w:t>S</w:t>
      </w:r>
      <w:r w:rsidRPr="00AC661E">
        <w:rPr>
          <w:rFonts w:ascii="Gill Sans MT" w:hAnsi="Gill Sans MT"/>
          <w:b/>
          <w:bCs/>
          <w:color w:val="000000" w:themeColor="text1"/>
          <w:lang w:val="it-IT"/>
        </w:rPr>
        <w:t>ovvenzione</w:t>
      </w:r>
      <w:r w:rsidRPr="00EA065B">
        <w:rPr>
          <w:rFonts w:ascii="Gill Sans MT" w:hAnsi="Gill Sans MT"/>
          <w:bCs/>
          <w:color w:val="000000" w:themeColor="text1"/>
          <w:lang w:val="it-IT"/>
        </w:rPr>
        <w:t xml:space="preserve"> di seconda fase e se più di uno le relative quote di investimento da ciascuno sostenute (al lordo della </w:t>
      </w:r>
      <w:r w:rsidRPr="00EA065B">
        <w:rPr>
          <w:rFonts w:ascii="Gill Sans MT" w:hAnsi="Gill Sans MT"/>
          <w:b/>
          <w:bCs/>
          <w:color w:val="000000" w:themeColor="text1"/>
          <w:lang w:val="it-IT"/>
        </w:rPr>
        <w:t>Sovvenzione</w:t>
      </w:r>
      <w:r w:rsidRPr="00EA065B">
        <w:rPr>
          <w:rFonts w:ascii="Gill Sans MT" w:hAnsi="Gill Sans MT"/>
          <w:bCs/>
          <w:color w:val="000000" w:themeColor="text1"/>
          <w:lang w:val="it-IT"/>
        </w:rPr>
        <w:t xml:space="preserve"> richiesta).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EA065B" w:rsidRPr="008A64D7" w14:paraId="72FA0A53" w14:textId="77777777" w:rsidTr="00EA065B">
        <w:trPr>
          <w:trHeight w:val="340"/>
        </w:trPr>
        <w:tc>
          <w:tcPr>
            <w:tcW w:w="948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677E7A59" w14:textId="77777777" w:rsidR="00EA065B" w:rsidRP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  <w:p w14:paraId="7A288F5B" w14:textId="77777777" w:rsidR="00EA065B" w:rsidRP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  <w:p w14:paraId="01108CE6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</w:tc>
      </w:tr>
    </w:tbl>
    <w:p w14:paraId="7D6B09E3" w14:textId="77777777" w:rsidR="00EA065B" w:rsidRPr="00EA065B" w:rsidRDefault="00EA065B" w:rsidP="00EA065B">
      <w:pPr>
        <w:spacing w:after="0" w:line="256" w:lineRule="auto"/>
        <w:jc w:val="both"/>
        <w:rPr>
          <w:rFonts w:ascii="Gill Sans MT" w:eastAsiaTheme="minorEastAsia" w:hAnsi="Gill Sans MT"/>
          <w:bCs/>
          <w:color w:val="000000" w:themeColor="text1"/>
          <w:lang w:val="it-IT"/>
        </w:rPr>
      </w:pPr>
      <w:r w:rsidRPr="00EA065B">
        <w:rPr>
          <w:rFonts w:ascii="Gill Sans MT" w:hAnsi="Gill Sans MT"/>
          <w:bCs/>
          <w:color w:val="000000" w:themeColor="text1"/>
          <w:lang w:val="it-IT"/>
        </w:rPr>
        <w:t xml:space="preserve">N.B. le informazioni contenute nel BOX saranno rese pubbliche ove previsto dall’art. 27 del D.Lgs. 33/2013. </w:t>
      </w:r>
    </w:p>
    <w:p w14:paraId="0E6738E3" w14:textId="77777777" w:rsidR="00EA065B" w:rsidRPr="00A12D4D" w:rsidRDefault="00EA065B" w:rsidP="0065362A">
      <w:pPr>
        <w:pStyle w:val="Paragrafoelenco"/>
        <w:numPr>
          <w:ilvl w:val="0"/>
          <w:numId w:val="44"/>
        </w:numPr>
        <w:spacing w:before="240" w:after="120"/>
        <w:contextualSpacing w:val="0"/>
        <w:rPr>
          <w:rFonts w:ascii="Gill Sans MT" w:hAnsi="Gill Sans MT"/>
          <w:b/>
          <w:color w:val="002060"/>
        </w:rPr>
      </w:pPr>
      <w:r w:rsidRPr="00E25876">
        <w:rPr>
          <w:rFonts w:ascii="Gill Sans MT" w:hAnsi="Gill Sans MT"/>
          <w:b/>
          <w:color w:val="002060"/>
          <w:lang w:val="it-IT"/>
        </w:rPr>
        <w:t>CARATTE</w:t>
      </w:r>
      <w:r w:rsidRPr="00A12D4D">
        <w:rPr>
          <w:rFonts w:ascii="Gill Sans MT" w:hAnsi="Gill Sans MT"/>
          <w:b/>
          <w:color w:val="002060"/>
        </w:rPr>
        <w:t>RISTICHE DELL’INTERVENTO E DELL’INVESTIMENTO</w:t>
      </w:r>
    </w:p>
    <w:p w14:paraId="28FE13D7" w14:textId="77777777" w:rsidR="00EA065B" w:rsidRDefault="00EA065B" w:rsidP="008A64D7">
      <w:pPr>
        <w:pStyle w:val="Paragrafoelenco"/>
        <w:widowControl/>
        <w:numPr>
          <w:ilvl w:val="1"/>
          <w:numId w:val="24"/>
        </w:numPr>
        <w:spacing w:before="240" w:after="120" w:line="257" w:lineRule="auto"/>
        <w:ind w:left="1077"/>
        <w:rPr>
          <w:rFonts w:ascii="Gill Sans MT" w:hAnsi="Gill Sans MT"/>
          <w:b/>
          <w:color w:val="0070C0"/>
        </w:rPr>
      </w:pPr>
      <w:r w:rsidRPr="00F2596D">
        <w:rPr>
          <w:rFonts w:ascii="Gill Sans MT" w:hAnsi="Gill Sans MT"/>
          <w:b/>
          <w:color w:val="0070C0"/>
          <w:lang w:val="it-IT"/>
        </w:rPr>
        <w:t>Obiettivi</w:t>
      </w:r>
      <w:r>
        <w:rPr>
          <w:rFonts w:ascii="Gill Sans MT" w:hAnsi="Gill Sans MT"/>
          <w:b/>
          <w:color w:val="0070C0"/>
        </w:rPr>
        <w:t xml:space="preserve"> </w:t>
      </w:r>
      <w:r w:rsidRPr="00F2596D">
        <w:rPr>
          <w:rFonts w:ascii="Gill Sans MT" w:hAnsi="Gill Sans MT"/>
          <w:b/>
          <w:color w:val="0070C0"/>
          <w:lang w:val="it-IT"/>
        </w:rPr>
        <w:t>dell’Intervento</w:t>
      </w:r>
      <w:r>
        <w:rPr>
          <w:rFonts w:ascii="Gill Sans MT" w:hAnsi="Gill Sans MT"/>
          <w:b/>
          <w:color w:val="0070C0"/>
        </w:rPr>
        <w:t xml:space="preserve"> </w:t>
      </w:r>
    </w:p>
    <w:p w14:paraId="364BDB80" w14:textId="21BE46BC" w:rsidR="00EA065B" w:rsidRPr="00EA065B" w:rsidRDefault="00EA065B" w:rsidP="00EA065B">
      <w:pPr>
        <w:spacing w:after="0" w:line="256" w:lineRule="auto"/>
        <w:jc w:val="both"/>
        <w:rPr>
          <w:rFonts w:ascii="Gill Sans MT" w:hAnsi="Gill Sans MT"/>
          <w:b/>
          <w:color w:val="0070C0"/>
          <w:lang w:val="it-IT"/>
        </w:rPr>
      </w:pPr>
      <w:r w:rsidRPr="00EA065B">
        <w:rPr>
          <w:rFonts w:ascii="Gill Sans MT" w:hAnsi="Gill Sans MT"/>
          <w:bCs/>
          <w:color w:val="000000" w:themeColor="text1"/>
          <w:lang w:val="it-IT"/>
        </w:rPr>
        <w:t>Descrivere il/i Luogo/hi o Istitut</w:t>
      </w:r>
      <w:r w:rsidR="006F608B">
        <w:rPr>
          <w:rFonts w:ascii="Gill Sans MT" w:hAnsi="Gill Sans MT"/>
          <w:bCs/>
          <w:color w:val="000000" w:themeColor="text1"/>
          <w:lang w:val="it-IT"/>
        </w:rPr>
        <w:t>o/i della Cultura oggetto dell’I</w:t>
      </w:r>
      <w:r w:rsidRPr="00EA065B">
        <w:rPr>
          <w:rFonts w:ascii="Gill Sans MT" w:hAnsi="Gill Sans MT"/>
          <w:bCs/>
          <w:color w:val="000000" w:themeColor="text1"/>
          <w:lang w:val="it-IT"/>
        </w:rPr>
        <w:t xml:space="preserve">ntervento, le </w:t>
      </w:r>
      <w:r w:rsidRPr="00F2596D">
        <w:rPr>
          <w:rFonts w:ascii="Gill Sans MT" w:hAnsi="Gill Sans MT"/>
          <w:bCs/>
          <w:strike/>
          <w:color w:val="000000" w:themeColor="text1"/>
          <w:lang w:val="it-IT"/>
        </w:rPr>
        <w:t>sue</w:t>
      </w:r>
      <w:r w:rsidRPr="00EA065B">
        <w:rPr>
          <w:rFonts w:ascii="Gill Sans MT" w:hAnsi="Gill Sans MT"/>
          <w:bCs/>
          <w:color w:val="000000" w:themeColor="text1"/>
          <w:lang w:val="it-IT"/>
        </w:rPr>
        <w:t xml:space="preserve"> esigenze che l’Intervento intende soddisfare, la soluzione proposta, i motivi per cui si ritiene la più idonea e i risultati quali-quantitativi che si ritiene di conseguire</w:t>
      </w:r>
      <w:r w:rsidR="006F608B">
        <w:rPr>
          <w:rFonts w:ascii="Gill Sans MT" w:hAnsi="Gill Sans MT"/>
          <w:bCs/>
          <w:color w:val="000000" w:themeColor="text1"/>
          <w:lang w:val="it-IT"/>
        </w:rPr>
        <w:t xml:space="preserve"> (max </w:t>
      </w:r>
      <w:r w:rsidR="00F257A3">
        <w:rPr>
          <w:rFonts w:ascii="Gill Sans MT" w:hAnsi="Gill Sans MT"/>
          <w:bCs/>
          <w:color w:val="000000" w:themeColor="text1"/>
          <w:lang w:val="it-IT"/>
        </w:rPr>
        <w:t>3 cartelle</w:t>
      </w:r>
      <w:r w:rsidR="006F608B">
        <w:rPr>
          <w:rFonts w:ascii="Gill Sans MT" w:hAnsi="Gill Sans MT"/>
          <w:bCs/>
          <w:color w:val="000000" w:themeColor="text1"/>
          <w:lang w:val="it-IT"/>
        </w:rPr>
        <w:t>)</w:t>
      </w:r>
      <w:r w:rsidRPr="00EA065B">
        <w:rPr>
          <w:rFonts w:ascii="Gill Sans MT" w:hAnsi="Gill Sans MT"/>
          <w:bCs/>
          <w:color w:val="000000" w:themeColor="text1"/>
          <w:lang w:val="it-IT"/>
        </w:rPr>
        <w:t xml:space="preserve">.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EA065B" w:rsidRPr="008A64D7" w14:paraId="1FD94A41" w14:textId="77777777" w:rsidTr="00EA065B">
        <w:trPr>
          <w:trHeight w:val="340"/>
        </w:trPr>
        <w:tc>
          <w:tcPr>
            <w:tcW w:w="948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730806A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  <w:p w14:paraId="3ABB1DDA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  <w:p w14:paraId="377508A4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</w:tc>
      </w:tr>
    </w:tbl>
    <w:p w14:paraId="6E026ECF" w14:textId="77777777" w:rsidR="00EA065B" w:rsidRDefault="00EA065B" w:rsidP="008A64D7">
      <w:pPr>
        <w:pStyle w:val="Paragrafoelenco"/>
        <w:widowControl/>
        <w:numPr>
          <w:ilvl w:val="1"/>
          <w:numId w:val="24"/>
        </w:numPr>
        <w:spacing w:before="240" w:after="120" w:line="257" w:lineRule="auto"/>
        <w:ind w:left="1077"/>
        <w:rPr>
          <w:rFonts w:ascii="Gill Sans MT" w:hAnsi="Gill Sans MT"/>
          <w:b/>
          <w:color w:val="0070C0"/>
        </w:rPr>
      </w:pPr>
      <w:bookmarkStart w:id="0" w:name="_GoBack"/>
      <w:r>
        <w:rPr>
          <w:rFonts w:ascii="Gill Sans MT" w:hAnsi="Gill Sans MT"/>
          <w:b/>
          <w:color w:val="0070C0"/>
        </w:rPr>
        <w:t xml:space="preserve">Quadro Economico di </w:t>
      </w:r>
      <w:r w:rsidRPr="00F2596D">
        <w:rPr>
          <w:rFonts w:ascii="Gill Sans MT" w:hAnsi="Gill Sans MT"/>
          <w:b/>
          <w:color w:val="0070C0"/>
          <w:lang w:val="it-IT"/>
        </w:rPr>
        <w:t>Previsione</w:t>
      </w:r>
      <w:r>
        <w:rPr>
          <w:rFonts w:ascii="Gill Sans MT" w:hAnsi="Gill Sans MT"/>
          <w:b/>
          <w:color w:val="0070C0"/>
        </w:rPr>
        <w:t xml:space="preserve"> </w:t>
      </w:r>
      <w:r w:rsidRPr="00F2596D">
        <w:rPr>
          <w:rFonts w:ascii="Gill Sans MT" w:hAnsi="Gill Sans MT"/>
          <w:b/>
          <w:color w:val="0070C0"/>
          <w:lang w:val="it-IT"/>
        </w:rPr>
        <w:t>dell’Investimento</w:t>
      </w:r>
    </w:p>
    <w:bookmarkEnd w:id="0"/>
    <w:p w14:paraId="6E61FB2D" w14:textId="1BAC6DB2" w:rsidR="00EA065B" w:rsidRPr="00EA065B" w:rsidRDefault="00EA065B" w:rsidP="00EA065B">
      <w:pPr>
        <w:spacing w:before="60" w:after="0"/>
        <w:jc w:val="both"/>
        <w:rPr>
          <w:rFonts w:ascii="Gill Sans MT" w:hAnsi="Gill Sans MT"/>
          <w:bCs/>
          <w:color w:val="000000" w:themeColor="text1"/>
          <w:lang w:val="it-IT"/>
        </w:rPr>
      </w:pPr>
      <w:r w:rsidRPr="00EA065B">
        <w:rPr>
          <w:rFonts w:ascii="Gill Sans MT" w:hAnsi="Gill Sans MT"/>
          <w:bCs/>
          <w:color w:val="000000" w:themeColor="text1"/>
          <w:lang w:val="it-IT"/>
        </w:rPr>
        <w:t>Indicare il valore delle singole componenti del Quadro Economico di Previsione dell’Investimento</w:t>
      </w:r>
      <w:r w:rsidR="006F608B">
        <w:rPr>
          <w:rFonts w:ascii="Gill Sans MT" w:hAnsi="Gill Sans MT"/>
          <w:bCs/>
          <w:color w:val="000000" w:themeColor="text1"/>
          <w:lang w:val="it-IT"/>
        </w:rPr>
        <w:t xml:space="preserve"> (ex art. 16 del D.P.R. n. 207/2010 o in analogia per quanto riguarda le prestazioni di servizi e l’acquisto di beni)</w:t>
      </w:r>
      <w:r w:rsidRPr="00EA065B">
        <w:rPr>
          <w:rFonts w:ascii="Gill Sans MT" w:hAnsi="Gill Sans MT"/>
          <w:bCs/>
          <w:color w:val="000000" w:themeColor="text1"/>
          <w:lang w:val="it-IT"/>
        </w:rPr>
        <w:t>.</w:t>
      </w: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7650"/>
        <w:gridCol w:w="1843"/>
      </w:tblGrid>
      <w:tr w:rsidR="00EA065B" w:rsidRPr="006F608B" w14:paraId="0A828BE1" w14:textId="77777777" w:rsidTr="00EA065B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D07A" w14:textId="77777777" w:rsidR="00EA065B" w:rsidRPr="00E25876" w:rsidRDefault="00EA065B">
            <w:pPr>
              <w:spacing w:before="60" w:after="0"/>
              <w:jc w:val="both"/>
              <w:rPr>
                <w:rFonts w:ascii="Gill Sans MT" w:hAnsi="Gill Sans MT"/>
                <w:b/>
                <w:color w:val="000000" w:themeColor="text1"/>
                <w:lang w:val="it-IT"/>
              </w:rPr>
            </w:pPr>
            <w:r w:rsidRPr="00E25876">
              <w:rPr>
                <w:rFonts w:ascii="Gill Sans MT" w:hAnsi="Gill Sans MT"/>
                <w:b/>
                <w:color w:val="000000" w:themeColor="text1"/>
                <w:lang w:val="it-IT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BE26" w14:textId="77777777" w:rsidR="00EA065B" w:rsidRPr="00E25876" w:rsidRDefault="00EA065B">
            <w:pPr>
              <w:spacing w:before="60" w:after="0"/>
              <w:jc w:val="center"/>
              <w:rPr>
                <w:rFonts w:ascii="Gill Sans MT" w:hAnsi="Gill Sans MT"/>
                <w:b/>
                <w:color w:val="000000" w:themeColor="text1"/>
                <w:lang w:val="it-IT"/>
              </w:rPr>
            </w:pPr>
            <w:r w:rsidRPr="00E25876">
              <w:rPr>
                <w:rFonts w:ascii="Gill Sans MT" w:hAnsi="Gill Sans MT"/>
                <w:b/>
                <w:color w:val="000000" w:themeColor="text1"/>
                <w:lang w:val="it-IT"/>
              </w:rPr>
              <w:t>Importo (€)</w:t>
            </w:r>
          </w:p>
        </w:tc>
      </w:tr>
      <w:tr w:rsidR="00EA065B" w:rsidRPr="006F608B" w14:paraId="558DDC35" w14:textId="77777777" w:rsidTr="00EA065B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E292" w14:textId="77777777" w:rsidR="00EA065B" w:rsidRPr="00E25876" w:rsidRDefault="00EA065B">
            <w:pPr>
              <w:spacing w:before="60" w:after="0"/>
              <w:jc w:val="both"/>
              <w:rPr>
                <w:rFonts w:ascii="Gill Sans MT" w:hAnsi="Gill Sans MT"/>
                <w:color w:val="000000" w:themeColor="text1"/>
                <w:lang w:val="it-IT"/>
              </w:rPr>
            </w:pPr>
            <w:r w:rsidRPr="00E25876">
              <w:rPr>
                <w:rFonts w:ascii="Gill Sans MT" w:hAnsi="Gill Sans MT"/>
                <w:color w:val="000000" w:themeColor="text1"/>
                <w:lang w:val="it-IT"/>
              </w:rPr>
              <w:t>Acquisti di servizi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DED8" w14:textId="77777777" w:rsidR="00EA065B" w:rsidRPr="00E25876" w:rsidRDefault="00EA065B">
            <w:pPr>
              <w:spacing w:before="60" w:after="0"/>
              <w:jc w:val="both"/>
              <w:rPr>
                <w:rFonts w:ascii="Gill Sans MT" w:hAnsi="Gill Sans MT"/>
                <w:color w:val="000000" w:themeColor="text1"/>
                <w:lang w:val="it-IT"/>
              </w:rPr>
            </w:pPr>
          </w:p>
        </w:tc>
      </w:tr>
      <w:tr w:rsidR="00EA065B" w:rsidRPr="006F608B" w14:paraId="6A648577" w14:textId="77777777" w:rsidTr="00EA065B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D1FE" w14:textId="77777777" w:rsidR="00EA065B" w:rsidRPr="00E25876" w:rsidRDefault="00EA065B">
            <w:pPr>
              <w:spacing w:before="60" w:after="0"/>
              <w:jc w:val="both"/>
              <w:rPr>
                <w:rFonts w:ascii="Gill Sans MT" w:hAnsi="Gill Sans MT"/>
                <w:color w:val="000000" w:themeColor="text1"/>
                <w:lang w:val="it-IT"/>
              </w:rPr>
            </w:pPr>
            <w:r w:rsidRPr="00E25876">
              <w:rPr>
                <w:rFonts w:ascii="Gill Sans MT" w:hAnsi="Gill Sans MT"/>
                <w:color w:val="000000" w:themeColor="text1"/>
                <w:lang w:val="it-IT"/>
              </w:rPr>
              <w:t>Acquisti di beni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D6F7" w14:textId="77777777" w:rsidR="00EA065B" w:rsidRPr="00E25876" w:rsidRDefault="00EA065B">
            <w:pPr>
              <w:spacing w:before="60" w:after="0"/>
              <w:jc w:val="both"/>
              <w:rPr>
                <w:rFonts w:ascii="Gill Sans MT" w:hAnsi="Gill Sans MT"/>
                <w:color w:val="000000" w:themeColor="text1"/>
                <w:lang w:val="it-IT"/>
              </w:rPr>
            </w:pPr>
          </w:p>
        </w:tc>
      </w:tr>
      <w:tr w:rsidR="00EA065B" w:rsidRPr="008A64D7" w14:paraId="4813E9A3" w14:textId="77777777" w:rsidTr="00EA065B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07DD" w14:textId="77777777" w:rsidR="00EA065B" w:rsidRPr="00EA065B" w:rsidRDefault="00EA065B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  <w:r w:rsidRPr="00EA065B">
              <w:rPr>
                <w:rFonts w:ascii="Gill Sans MT" w:hAnsi="Gill Sans MT"/>
                <w:bCs/>
                <w:color w:val="000000" w:themeColor="text1"/>
                <w:lang w:val="it-IT"/>
              </w:rPr>
              <w:t>Lavori a misura, a corpo, in economia (esterni)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76C2" w14:textId="77777777" w:rsidR="00EA065B" w:rsidRPr="00EA065B" w:rsidRDefault="00EA065B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</w:tr>
      <w:tr w:rsidR="00EA065B" w14:paraId="1243D5D5" w14:textId="77777777" w:rsidTr="00EA065B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E11D" w14:textId="77777777" w:rsidR="00EA065B" w:rsidRDefault="00EA065B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  <w:r w:rsidRPr="00F2596D">
              <w:rPr>
                <w:rFonts w:ascii="Gill Sans MT" w:hAnsi="Gill Sans MT"/>
                <w:color w:val="000000" w:themeColor="text1"/>
                <w:lang w:val="it-IT"/>
              </w:rPr>
              <w:t>On</w:t>
            </w:r>
            <w:r w:rsidRPr="00F2596D">
              <w:rPr>
                <w:rFonts w:ascii="Gill Sans MT" w:hAnsi="Gill Sans MT"/>
                <w:bCs/>
                <w:color w:val="000000" w:themeColor="text1"/>
                <w:lang w:val="it-IT"/>
              </w:rPr>
              <w:t>eri</w:t>
            </w:r>
            <w:r>
              <w:rPr>
                <w:rFonts w:ascii="Gill Sans MT" w:hAnsi="Gill Sans MT"/>
                <w:bCs/>
                <w:color w:val="000000" w:themeColor="text1"/>
              </w:rPr>
              <w:t xml:space="preserve"> di </w:t>
            </w:r>
            <w:r w:rsidRPr="00F2596D">
              <w:rPr>
                <w:rFonts w:ascii="Gill Sans MT" w:hAnsi="Gill Sans MT"/>
                <w:bCs/>
                <w:color w:val="000000" w:themeColor="text1"/>
                <w:lang w:val="it-IT"/>
              </w:rPr>
              <w:t>sicurezza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F9A4" w14:textId="77777777" w:rsidR="00EA065B" w:rsidRDefault="00EA065B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</w:tr>
      <w:tr w:rsidR="00EA065B" w14:paraId="32809DA0" w14:textId="77777777" w:rsidTr="00EA065B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0A45" w14:textId="77777777" w:rsidR="00EA065B" w:rsidRDefault="00EA065B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  <w:r>
              <w:rPr>
                <w:rFonts w:ascii="Gill Sans MT" w:hAnsi="Gill Sans MT"/>
                <w:bCs/>
                <w:color w:val="000000" w:themeColor="text1"/>
              </w:rPr>
              <w:t>IVA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D440" w14:textId="77777777" w:rsidR="00EA065B" w:rsidRDefault="00EA065B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</w:tr>
      <w:tr w:rsidR="00EA065B" w:rsidRPr="008A64D7" w14:paraId="3C63FABF" w14:textId="77777777" w:rsidTr="00EA065B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DF11" w14:textId="77777777" w:rsidR="00EA065B" w:rsidRPr="00EA065B" w:rsidRDefault="00EA065B">
            <w:pPr>
              <w:spacing w:before="60" w:after="0"/>
              <w:jc w:val="both"/>
              <w:rPr>
                <w:rFonts w:ascii="Gill Sans MT" w:hAnsi="Gill Sans MT"/>
                <w:b/>
                <w:bCs/>
                <w:color w:val="000000" w:themeColor="text1"/>
                <w:lang w:val="it-IT"/>
              </w:rPr>
            </w:pPr>
            <w:r w:rsidRPr="00EA065B">
              <w:rPr>
                <w:rFonts w:ascii="Gill Sans MT" w:hAnsi="Gill Sans MT"/>
                <w:b/>
                <w:bCs/>
                <w:color w:val="000000" w:themeColor="text1"/>
                <w:lang w:val="it-IT"/>
              </w:rPr>
              <w:t>Subtotale Intervento operatore/i economici contraenti II fase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3DC8" w14:textId="77777777" w:rsidR="00EA065B" w:rsidRPr="00EA065B" w:rsidRDefault="00EA065B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</w:tr>
      <w:tr w:rsidR="00EA065B" w:rsidRPr="008A64D7" w14:paraId="3D4E3B0E" w14:textId="77777777" w:rsidTr="00EA065B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4A1A" w14:textId="74E8071F" w:rsidR="00EA065B" w:rsidRPr="00EA065B" w:rsidRDefault="00EA065B" w:rsidP="006F608B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  <w:r w:rsidRPr="00EA065B">
              <w:rPr>
                <w:rFonts w:ascii="Gill Sans MT" w:hAnsi="Gill Sans MT"/>
                <w:bCs/>
                <w:color w:val="000000" w:themeColor="text1"/>
                <w:lang w:val="it-IT"/>
              </w:rPr>
              <w:t>Acquisizione aree o immobili e pertinenti indennizzi</w:t>
            </w:r>
            <w:r w:rsidR="006F608B">
              <w:rPr>
                <w:rFonts w:ascii="Gill Sans MT" w:hAnsi="Gill Sans MT"/>
                <w:bCs/>
                <w:color w:val="000000" w:themeColor="text1"/>
                <w:lang w:val="it-IT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A3AE" w14:textId="77777777" w:rsidR="00EA065B" w:rsidRPr="00EA065B" w:rsidRDefault="00EA065B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</w:tr>
      <w:tr w:rsidR="00EA065B" w14:paraId="5C19461A" w14:textId="77777777" w:rsidTr="00EA065B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50B0" w14:textId="77777777" w:rsidR="00EA065B" w:rsidRDefault="00EA065B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  <w:r w:rsidRPr="00F2596D">
              <w:rPr>
                <w:rFonts w:ascii="Gill Sans MT" w:hAnsi="Gill Sans MT"/>
                <w:bCs/>
                <w:color w:val="000000" w:themeColor="text1"/>
                <w:lang w:val="it-IT"/>
              </w:rPr>
              <w:t>Allacciamenti</w:t>
            </w:r>
            <w:r>
              <w:rPr>
                <w:rFonts w:ascii="Gill Sans MT" w:hAnsi="Gill Sans MT"/>
                <w:bCs/>
                <w:color w:val="000000" w:themeColor="text1"/>
              </w:rPr>
              <w:t xml:space="preserve"> a </w:t>
            </w:r>
            <w:r w:rsidRPr="00F2596D">
              <w:rPr>
                <w:rFonts w:ascii="Gill Sans MT" w:hAnsi="Gill Sans MT"/>
                <w:bCs/>
                <w:color w:val="000000" w:themeColor="text1"/>
                <w:lang w:val="it-IT"/>
              </w:rPr>
              <w:t>pubblici</w:t>
            </w:r>
            <w:r>
              <w:rPr>
                <w:rFonts w:ascii="Gill Sans MT" w:hAnsi="Gill Sans MT"/>
                <w:bCs/>
                <w:color w:val="000000" w:themeColor="text1"/>
              </w:rPr>
              <w:t xml:space="preserve"> </w:t>
            </w:r>
            <w:r w:rsidRPr="00F2596D">
              <w:rPr>
                <w:rFonts w:ascii="Gill Sans MT" w:hAnsi="Gill Sans MT"/>
                <w:bCs/>
                <w:color w:val="000000" w:themeColor="text1"/>
                <w:lang w:val="it-IT"/>
              </w:rPr>
              <w:t>servizi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7085" w14:textId="77777777" w:rsidR="00EA065B" w:rsidRDefault="00EA065B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</w:tr>
      <w:tr w:rsidR="00EA065B" w:rsidRPr="008A64D7" w14:paraId="56628CEF" w14:textId="77777777" w:rsidTr="00EA065B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3E98" w14:textId="77777777" w:rsidR="00EA065B" w:rsidRPr="00EA065B" w:rsidRDefault="00EA065B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  <w:r w:rsidRPr="00EA065B">
              <w:rPr>
                <w:rFonts w:ascii="Gill Sans MT" w:hAnsi="Gill Sans MT"/>
                <w:bCs/>
                <w:color w:val="000000" w:themeColor="text1"/>
                <w:lang w:val="it-IT"/>
              </w:rPr>
              <w:t>Spese di procedura inclusa pubblicità e per commissioni giudicatrici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1D52" w14:textId="77777777" w:rsidR="00EA065B" w:rsidRPr="00EA065B" w:rsidRDefault="00EA065B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</w:tr>
      <w:tr w:rsidR="00EA065B" w:rsidRPr="008A64D7" w14:paraId="7E92DCF9" w14:textId="77777777" w:rsidTr="00EA065B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84DE" w14:textId="77777777" w:rsidR="00EA065B" w:rsidRPr="00EA065B" w:rsidRDefault="00EA065B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  <w:r w:rsidRPr="00EA065B">
              <w:rPr>
                <w:rFonts w:ascii="Gill Sans MT" w:hAnsi="Gill Sans MT"/>
                <w:bCs/>
                <w:color w:val="000000" w:themeColor="text1"/>
                <w:lang w:val="it-IT"/>
              </w:rPr>
              <w:t>Spese tecniche per la fase di esecuzione e collaudo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FC89" w14:textId="77777777" w:rsidR="00EA065B" w:rsidRPr="00EA065B" w:rsidRDefault="00EA065B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</w:tr>
      <w:tr w:rsidR="00EA065B" w14:paraId="641432A2" w14:textId="77777777" w:rsidTr="00EA065B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280D" w14:textId="0466344A" w:rsidR="00EA065B" w:rsidRDefault="00EA065B" w:rsidP="006F608B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  <w:r w:rsidRPr="00F2596D">
              <w:rPr>
                <w:rFonts w:ascii="Gill Sans MT" w:hAnsi="Gill Sans MT"/>
                <w:bCs/>
                <w:color w:val="000000" w:themeColor="text1"/>
                <w:lang w:val="it-IT"/>
              </w:rPr>
              <w:t>Imprevisti</w:t>
            </w:r>
            <w:r w:rsidR="006F608B">
              <w:rPr>
                <w:rFonts w:ascii="Gill Sans MT" w:hAnsi="Gill Sans MT"/>
                <w:bCs/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74A1" w14:textId="77777777" w:rsidR="00EA065B" w:rsidRDefault="00EA065B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</w:tr>
      <w:tr w:rsidR="00EA065B" w:rsidRPr="008A64D7" w14:paraId="6F485A30" w14:textId="77777777" w:rsidTr="00EA065B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4B23" w14:textId="40F8FF82" w:rsidR="00EA065B" w:rsidRPr="00E25876" w:rsidRDefault="00EA065B">
            <w:pPr>
              <w:spacing w:before="60" w:after="0"/>
              <w:jc w:val="both"/>
              <w:rPr>
                <w:rFonts w:ascii="Gill Sans MT" w:hAnsi="Gill Sans MT"/>
                <w:color w:val="000000" w:themeColor="text1"/>
                <w:lang w:val="it-IT"/>
              </w:rPr>
            </w:pPr>
            <w:r w:rsidRPr="006F608B">
              <w:rPr>
                <w:rFonts w:ascii="Gill Sans MT" w:hAnsi="Gill Sans MT"/>
                <w:bCs/>
                <w:color w:val="000000" w:themeColor="text1"/>
                <w:lang w:val="it-IT"/>
              </w:rPr>
              <w:t>IVA</w:t>
            </w:r>
            <w:r w:rsidR="006F608B" w:rsidRPr="006F608B">
              <w:rPr>
                <w:rFonts w:ascii="Gill Sans MT" w:hAnsi="Gill Sans MT"/>
                <w:bCs/>
                <w:color w:val="000000" w:themeColor="text1"/>
                <w:lang w:val="it-IT"/>
              </w:rPr>
              <w:t xml:space="preserve"> su somme a disposizione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7932" w14:textId="77777777" w:rsidR="00EA065B" w:rsidRPr="00E25876" w:rsidRDefault="00EA065B">
            <w:pPr>
              <w:spacing w:before="60" w:after="0"/>
              <w:jc w:val="both"/>
              <w:rPr>
                <w:rFonts w:ascii="Gill Sans MT" w:hAnsi="Gill Sans MT"/>
                <w:color w:val="000000" w:themeColor="text1"/>
                <w:lang w:val="it-IT"/>
              </w:rPr>
            </w:pPr>
          </w:p>
        </w:tc>
      </w:tr>
      <w:tr w:rsidR="00EA065B" w:rsidRPr="00EF12B5" w14:paraId="470F680C" w14:textId="77777777" w:rsidTr="00EA065B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DA46" w14:textId="2B6F00C2" w:rsidR="00EA065B" w:rsidRPr="00EA065B" w:rsidRDefault="00EA065B" w:rsidP="00E73D4D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  <w:r w:rsidRPr="00EA065B">
              <w:rPr>
                <w:rFonts w:ascii="Gill Sans MT" w:hAnsi="Gill Sans MT"/>
                <w:bCs/>
                <w:color w:val="000000" w:themeColor="text1"/>
                <w:lang w:val="it-IT"/>
              </w:rPr>
              <w:t>Lavori/prestazioni in economia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8C90" w14:textId="77777777" w:rsidR="00EA065B" w:rsidRPr="00EA065B" w:rsidRDefault="00EA065B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</w:tr>
      <w:tr w:rsidR="00EA065B" w:rsidRPr="008A64D7" w14:paraId="417E2744" w14:textId="77777777" w:rsidTr="00EA065B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783D" w14:textId="77777777" w:rsidR="00EA065B" w:rsidRPr="00EA065B" w:rsidRDefault="00EA065B">
            <w:pPr>
              <w:spacing w:before="60" w:after="0"/>
              <w:jc w:val="both"/>
              <w:rPr>
                <w:rFonts w:ascii="Gill Sans MT" w:hAnsi="Gill Sans MT"/>
                <w:b/>
                <w:bCs/>
                <w:color w:val="000000" w:themeColor="text1"/>
                <w:lang w:val="it-IT"/>
              </w:rPr>
            </w:pPr>
            <w:r w:rsidRPr="00EA065B">
              <w:rPr>
                <w:rFonts w:ascii="Gill Sans MT" w:hAnsi="Gill Sans MT"/>
                <w:b/>
                <w:bCs/>
                <w:color w:val="000000" w:themeColor="text1"/>
                <w:lang w:val="it-IT"/>
              </w:rPr>
              <w:t>Sub totale somme a disposizione – Investimento seconda fase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9ADE" w14:textId="77777777" w:rsidR="00EA065B" w:rsidRPr="00EA065B" w:rsidRDefault="00EA065B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</w:tr>
      <w:tr w:rsidR="00EA065B" w14:paraId="782B73AE" w14:textId="77777777" w:rsidTr="00EA065B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35C5" w14:textId="77777777" w:rsidR="00EA065B" w:rsidRDefault="00EA065B">
            <w:pPr>
              <w:spacing w:before="60" w:after="0"/>
              <w:jc w:val="right"/>
              <w:rPr>
                <w:rFonts w:ascii="Gill Sans MT" w:hAnsi="Gill Sans MT"/>
                <w:b/>
                <w:bCs/>
                <w:color w:val="000000" w:themeColor="text1"/>
              </w:rPr>
            </w:pPr>
            <w:r w:rsidRPr="00F2596D">
              <w:rPr>
                <w:rFonts w:ascii="Gill Sans MT" w:hAnsi="Gill Sans MT"/>
                <w:b/>
                <w:bCs/>
                <w:color w:val="000000" w:themeColor="text1"/>
                <w:lang w:val="it-IT"/>
              </w:rPr>
              <w:t>Totale</w:t>
            </w:r>
            <w:r>
              <w:rPr>
                <w:rFonts w:ascii="Gill Sans MT" w:hAnsi="Gill Sans MT"/>
                <w:b/>
                <w:bCs/>
                <w:color w:val="000000" w:themeColor="text1"/>
              </w:rPr>
              <w:t xml:space="preserve"> </w:t>
            </w:r>
            <w:r w:rsidRPr="00F2596D">
              <w:rPr>
                <w:rFonts w:ascii="Gill Sans MT" w:hAnsi="Gill Sans MT"/>
                <w:b/>
                <w:bCs/>
                <w:color w:val="000000" w:themeColor="text1"/>
                <w:lang w:val="it-IT"/>
              </w:rPr>
              <w:t>Investimento</w:t>
            </w:r>
            <w:r>
              <w:rPr>
                <w:rFonts w:ascii="Gill Sans MT" w:hAnsi="Gill Sans MT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Gill Sans MT" w:hAnsi="Gill Sans MT"/>
                <w:bCs/>
                <w:color w:val="000000" w:themeColor="text1"/>
              </w:rPr>
              <w:t>(</w:t>
            </w:r>
            <w:r w:rsidRPr="00F2596D">
              <w:rPr>
                <w:rFonts w:ascii="Gill Sans MT" w:hAnsi="Gill Sans MT"/>
                <w:bCs/>
                <w:color w:val="000000" w:themeColor="text1"/>
                <w:lang w:val="it-IT"/>
              </w:rPr>
              <w:t>seconda</w:t>
            </w:r>
            <w:r>
              <w:rPr>
                <w:rFonts w:ascii="Gill Sans MT" w:hAnsi="Gill Sans MT"/>
                <w:bCs/>
                <w:color w:val="000000" w:themeColor="text1"/>
              </w:rPr>
              <w:t xml:space="preserve"> </w:t>
            </w:r>
            <w:r w:rsidRPr="00F2596D">
              <w:rPr>
                <w:rFonts w:ascii="Gill Sans MT" w:hAnsi="Gill Sans MT"/>
                <w:bCs/>
                <w:color w:val="000000" w:themeColor="text1"/>
                <w:lang w:val="it-IT"/>
              </w:rPr>
              <w:t>fase</w:t>
            </w:r>
            <w:r>
              <w:rPr>
                <w:rFonts w:ascii="Gill Sans MT" w:hAnsi="Gill Sans MT"/>
                <w:bCs/>
                <w:color w:val="000000" w:themeColor="text1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86C9" w14:textId="77777777" w:rsidR="00EA065B" w:rsidRDefault="00EA065B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</w:tr>
      <w:tr w:rsidR="00EA065B" w14:paraId="54204347" w14:textId="77777777" w:rsidTr="00EA065B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CFED" w14:textId="77777777" w:rsidR="00EA065B" w:rsidRPr="00F2596D" w:rsidRDefault="00EA065B">
            <w:pPr>
              <w:spacing w:before="60" w:after="0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  <w:r w:rsidRPr="00F2596D">
              <w:rPr>
                <w:rFonts w:ascii="Gill Sans MT" w:hAnsi="Gill Sans MT"/>
                <w:bCs/>
                <w:color w:val="000000" w:themeColor="text1"/>
                <w:lang w:val="it-IT"/>
              </w:rPr>
              <w:t xml:space="preserve">Totale Progettazione prima fase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785B" w14:textId="77777777" w:rsidR="00EA065B" w:rsidRDefault="00EA065B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</w:tr>
      <w:tr w:rsidR="00EA065B" w14:paraId="62C61589" w14:textId="77777777" w:rsidTr="00EA065B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DD52" w14:textId="77777777" w:rsidR="00EA065B" w:rsidRPr="00F2596D" w:rsidRDefault="00EA065B">
            <w:pPr>
              <w:spacing w:before="60" w:after="0"/>
              <w:jc w:val="right"/>
              <w:rPr>
                <w:rFonts w:ascii="Gill Sans MT" w:hAnsi="Gill Sans MT"/>
                <w:b/>
                <w:bCs/>
                <w:color w:val="000000" w:themeColor="text1"/>
                <w:lang w:val="it-IT"/>
              </w:rPr>
            </w:pPr>
            <w:r w:rsidRPr="00F2596D">
              <w:rPr>
                <w:rFonts w:ascii="Gill Sans MT" w:hAnsi="Gill Sans MT"/>
                <w:b/>
                <w:bCs/>
                <w:color w:val="000000" w:themeColor="text1"/>
                <w:lang w:val="it-IT"/>
              </w:rPr>
              <w:lastRenderedPageBreak/>
              <w:t>Totale generale Intervento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8D85" w14:textId="77777777" w:rsidR="00EA065B" w:rsidRDefault="00EA065B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</w:tr>
    </w:tbl>
    <w:p w14:paraId="64350A06" w14:textId="5C7CE6D8" w:rsidR="00EA065B" w:rsidRPr="00EA065B" w:rsidRDefault="00EA065B" w:rsidP="00EA065B">
      <w:pPr>
        <w:spacing w:before="60" w:after="0"/>
        <w:jc w:val="both"/>
        <w:rPr>
          <w:rFonts w:ascii="Gill Sans MT" w:eastAsiaTheme="minorEastAsia" w:hAnsi="Gill Sans MT"/>
          <w:bCs/>
          <w:color w:val="000000" w:themeColor="text1"/>
          <w:lang w:val="it-IT"/>
        </w:rPr>
      </w:pPr>
      <w:r w:rsidRPr="00EA065B">
        <w:rPr>
          <w:rFonts w:ascii="Gill Sans MT" w:hAnsi="Gill Sans MT"/>
          <w:bCs/>
          <w:color w:val="000000" w:themeColor="text1"/>
          <w:lang w:val="it-IT"/>
        </w:rPr>
        <w:t>Fornire i riferimenti che consentono di riscontrare gli importi indicati nella documentazione di progettazione già prodotta a L</w:t>
      </w:r>
      <w:r w:rsidR="006F608B">
        <w:rPr>
          <w:rFonts w:ascii="Gill Sans MT" w:hAnsi="Gill Sans MT"/>
          <w:bCs/>
          <w:color w:val="000000" w:themeColor="text1"/>
          <w:lang w:val="it-IT"/>
        </w:rPr>
        <w:t>azio innova (o eventualmente in</w:t>
      </w:r>
      <w:r w:rsidRPr="00EA065B">
        <w:rPr>
          <w:rFonts w:ascii="Gill Sans MT" w:hAnsi="Gill Sans MT"/>
          <w:bCs/>
          <w:color w:val="000000" w:themeColor="text1"/>
          <w:lang w:val="it-IT"/>
        </w:rPr>
        <w:t xml:space="preserve"> quella integrativa o aggiornata allegata).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EA065B" w:rsidRPr="008A64D7" w14:paraId="155B7D97" w14:textId="77777777" w:rsidTr="00EA065B">
        <w:trPr>
          <w:trHeight w:val="340"/>
        </w:trPr>
        <w:tc>
          <w:tcPr>
            <w:tcW w:w="948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1CE7F8A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  <w:p w14:paraId="49FFB889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  <w:p w14:paraId="72572CB8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</w:tc>
      </w:tr>
    </w:tbl>
    <w:p w14:paraId="71EDCF50" w14:textId="77777777" w:rsidR="00EA065B" w:rsidRPr="00EA065B" w:rsidRDefault="00EA065B" w:rsidP="00EA065B">
      <w:pPr>
        <w:spacing w:before="120" w:line="256" w:lineRule="auto"/>
        <w:jc w:val="both"/>
        <w:rPr>
          <w:rFonts w:ascii="Gill Sans MT" w:eastAsiaTheme="minorEastAsia" w:hAnsi="Gill Sans MT"/>
          <w:lang w:val="it-IT"/>
        </w:rPr>
      </w:pPr>
      <w:r w:rsidRPr="00EA065B">
        <w:rPr>
          <w:rFonts w:ascii="Gill Sans MT" w:hAnsi="Gill Sans MT"/>
          <w:lang w:val="it-IT"/>
        </w:rPr>
        <w:t xml:space="preserve">Il “Totale Investimento” indicato nel Quadro Economico di Previsione coincide con le </w:t>
      </w:r>
      <w:r w:rsidRPr="00EA065B">
        <w:rPr>
          <w:rFonts w:ascii="Gill Sans MT" w:hAnsi="Gill Sans MT"/>
          <w:b/>
          <w:lang w:val="it-IT"/>
        </w:rPr>
        <w:t xml:space="preserve">Spese Ammissibili </w:t>
      </w:r>
      <w:r w:rsidRPr="00EA065B">
        <w:rPr>
          <w:rFonts w:ascii="Gill Sans MT" w:hAnsi="Gill Sans MT"/>
          <w:lang w:val="it-IT"/>
        </w:rPr>
        <w:t>previste dall’</w:t>
      </w:r>
      <w:r w:rsidRPr="00EA065B">
        <w:rPr>
          <w:rFonts w:ascii="Gill Sans MT" w:hAnsi="Gill Sans MT"/>
          <w:b/>
          <w:lang w:val="it-IT"/>
        </w:rPr>
        <w:t>Avviso</w:t>
      </w:r>
      <w:r w:rsidRPr="00EA065B">
        <w:rPr>
          <w:rFonts w:ascii="Gill Sans MT" w:hAnsi="Gill Sans MT"/>
          <w:lang w:val="it-IT"/>
        </w:rPr>
        <w:t xml:space="preserve"> e precisate nel provvedimento per l’accesso alle sovvenzioni di seconda fase?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067"/>
      </w:tblGrid>
      <w:tr w:rsidR="00EA065B" w14:paraId="6C5C46AA" w14:textId="77777777" w:rsidTr="00EA065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1883" w14:textId="77777777" w:rsidR="00EA065B" w:rsidRPr="00EA065B" w:rsidRDefault="00EA065B">
            <w:pPr>
              <w:spacing w:before="60" w:after="60" w:line="256" w:lineRule="auto"/>
              <w:ind w:left="-108" w:right="-113"/>
              <w:jc w:val="center"/>
              <w:rPr>
                <w:rFonts w:ascii="Gill Sans MT" w:hAnsi="Gill Sans MT"/>
                <w:b/>
                <w:color w:val="0070C0"/>
                <w:lang w:val="it-IT"/>
              </w:rPr>
            </w:pPr>
          </w:p>
        </w:tc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B43B86" w14:textId="77777777" w:rsidR="00EA065B" w:rsidRDefault="00EA065B">
            <w:pPr>
              <w:spacing w:before="60" w:after="60" w:line="256" w:lineRule="auto"/>
              <w:rPr>
                <w:rFonts w:ascii="Gill Sans MT" w:hAnsi="Gill Sans MT"/>
                <w:b/>
                <w:color w:val="0070C0"/>
              </w:rPr>
            </w:pPr>
            <w:r>
              <w:rPr>
                <w:rFonts w:ascii="Gill Sans MT" w:hAnsi="Gill Sans MT"/>
                <w:b/>
                <w:color w:val="0070C0"/>
              </w:rPr>
              <w:t>Si</w:t>
            </w:r>
          </w:p>
        </w:tc>
      </w:tr>
      <w:tr w:rsidR="00EA065B" w14:paraId="18BC02BA" w14:textId="77777777" w:rsidTr="00EA065B">
        <w:tc>
          <w:tcPr>
            <w:tcW w:w="9488" w:type="dxa"/>
            <w:gridSpan w:val="2"/>
          </w:tcPr>
          <w:p w14:paraId="2B0FD06F" w14:textId="77777777" w:rsid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</w:rPr>
            </w:pPr>
          </w:p>
        </w:tc>
      </w:tr>
      <w:tr w:rsidR="00EA065B" w14:paraId="1A68CEF3" w14:textId="77777777" w:rsidTr="00EA065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4939" w14:textId="77777777" w:rsidR="00EA065B" w:rsidRDefault="00EA065B">
            <w:pPr>
              <w:spacing w:before="60" w:after="60" w:line="256" w:lineRule="auto"/>
              <w:ind w:left="-108"/>
              <w:jc w:val="center"/>
              <w:rPr>
                <w:rFonts w:ascii="Gill Sans MT" w:hAnsi="Gill Sans MT"/>
                <w:b/>
                <w:color w:val="0070C0"/>
              </w:rPr>
            </w:pPr>
          </w:p>
        </w:tc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22FDA1" w14:textId="77777777" w:rsidR="00EA065B" w:rsidRDefault="00EA065B">
            <w:pPr>
              <w:spacing w:before="60" w:after="60" w:line="256" w:lineRule="auto"/>
              <w:rPr>
                <w:rFonts w:ascii="Gill Sans MT" w:hAnsi="Gill Sans MT"/>
                <w:b/>
                <w:color w:val="0070C0"/>
              </w:rPr>
            </w:pPr>
            <w:r>
              <w:rPr>
                <w:rFonts w:ascii="Gill Sans MT" w:hAnsi="Gill Sans MT"/>
                <w:b/>
                <w:color w:val="0070C0"/>
              </w:rPr>
              <w:t>No</w:t>
            </w:r>
          </w:p>
        </w:tc>
      </w:tr>
    </w:tbl>
    <w:p w14:paraId="41D8025D" w14:textId="77777777" w:rsidR="00EA065B" w:rsidRPr="00EA065B" w:rsidRDefault="00EA065B" w:rsidP="00EA065B">
      <w:pPr>
        <w:spacing w:before="120" w:after="0" w:line="256" w:lineRule="auto"/>
        <w:jc w:val="both"/>
        <w:rPr>
          <w:rFonts w:ascii="Gill Sans MT" w:eastAsiaTheme="minorEastAsia" w:hAnsi="Gill Sans MT"/>
          <w:bCs/>
          <w:color w:val="000000" w:themeColor="text1"/>
          <w:lang w:val="it-IT"/>
        </w:rPr>
      </w:pPr>
      <w:r w:rsidRPr="00EA065B">
        <w:rPr>
          <w:rFonts w:ascii="Gill Sans MT" w:hAnsi="Gill Sans MT"/>
          <w:bCs/>
          <w:color w:val="000000" w:themeColor="text1"/>
          <w:lang w:val="it-IT"/>
        </w:rPr>
        <w:t xml:space="preserve">Se No indicarne i motivi e quantificare nella successiva tabella le </w:t>
      </w:r>
      <w:r w:rsidRPr="00EA065B">
        <w:rPr>
          <w:rFonts w:ascii="Gill Sans MT" w:hAnsi="Gill Sans MT"/>
          <w:b/>
          <w:bCs/>
          <w:color w:val="000000" w:themeColor="text1"/>
          <w:lang w:val="it-IT"/>
        </w:rPr>
        <w:t xml:space="preserve">Spese Ammissibili </w:t>
      </w:r>
      <w:r w:rsidRPr="00EA065B">
        <w:rPr>
          <w:rFonts w:ascii="Gill Sans MT" w:hAnsi="Gill Sans MT"/>
          <w:bCs/>
          <w:color w:val="000000" w:themeColor="text1"/>
          <w:lang w:val="it-IT"/>
        </w:rPr>
        <w:t>(sottraendo l’importo di ciascuna voce non ammissibile).</w:t>
      </w:r>
    </w:p>
    <w:p w14:paraId="16DF8B92" w14:textId="3CF561A7" w:rsidR="00EA065B" w:rsidRPr="00E55FA9" w:rsidRDefault="00EA065B" w:rsidP="00EA065B">
      <w:pPr>
        <w:spacing w:after="0" w:line="256" w:lineRule="auto"/>
        <w:jc w:val="both"/>
        <w:rPr>
          <w:rFonts w:ascii="Gill Sans MT" w:hAnsi="Gill Sans MT"/>
          <w:bCs/>
          <w:color w:val="000000" w:themeColor="text1"/>
          <w:lang w:val="it-IT"/>
        </w:rPr>
      </w:pPr>
      <w:r w:rsidRPr="00E55FA9">
        <w:rPr>
          <w:rFonts w:ascii="Gill Sans MT" w:hAnsi="Gill Sans MT"/>
          <w:bCs/>
          <w:color w:val="000000" w:themeColor="text1"/>
          <w:lang w:val="it-IT"/>
        </w:rPr>
        <w:t xml:space="preserve">  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EA065B" w:rsidRPr="008A64D7" w14:paraId="3D5D5170" w14:textId="77777777" w:rsidTr="00EA065B">
        <w:trPr>
          <w:trHeight w:val="340"/>
        </w:trPr>
        <w:tc>
          <w:tcPr>
            <w:tcW w:w="948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8FA1517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  <w:p w14:paraId="4D07DDE9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  <w:p w14:paraId="41D90338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</w:tc>
      </w:tr>
    </w:tbl>
    <w:p w14:paraId="2CB00B00" w14:textId="3EB0DA8A" w:rsidR="00E55FA9" w:rsidRPr="00E55FA9" w:rsidRDefault="00E55FA9" w:rsidP="00E55FA9">
      <w:pPr>
        <w:spacing w:before="60" w:after="60" w:line="240" w:lineRule="auto"/>
        <w:jc w:val="both"/>
        <w:rPr>
          <w:rFonts w:ascii="Gill Sans MT" w:hAnsi="Gill Sans MT"/>
          <w:bCs/>
          <w:color w:val="000000" w:themeColor="text1"/>
          <w:lang w:val="it-IT"/>
        </w:rPr>
      </w:pPr>
      <w:r w:rsidRPr="00E55FA9">
        <w:rPr>
          <w:rFonts w:ascii="Gill Sans MT" w:hAnsi="Gill Sans MT"/>
          <w:bCs/>
          <w:color w:val="000000" w:themeColor="text1"/>
          <w:lang w:val="it-IT"/>
        </w:rPr>
        <w:t xml:space="preserve">Queste differenze possono essere dovute alla presenza di talune spese non ammissibili, ad esempio l’IVA, ove sia detraibile o comunque recuperabile per il </w:t>
      </w:r>
      <w:r w:rsidRPr="00E55FA9">
        <w:rPr>
          <w:rFonts w:ascii="Gill Sans MT" w:hAnsi="Gill Sans MT"/>
          <w:b/>
          <w:bCs/>
          <w:color w:val="000000" w:themeColor="text1"/>
          <w:lang w:val="it-IT"/>
        </w:rPr>
        <w:t xml:space="preserve">Beneficiario </w:t>
      </w:r>
      <w:r w:rsidRPr="00E55FA9">
        <w:rPr>
          <w:rFonts w:ascii="Gill Sans MT" w:hAnsi="Gill Sans MT"/>
          <w:bCs/>
          <w:color w:val="000000" w:themeColor="text1"/>
          <w:lang w:val="it-IT"/>
        </w:rPr>
        <w:t xml:space="preserve">(allegare documentazione nel caso di soggetti di diritto privato), oppure le spese che non riguardano l’acquisto di beni materiali o immateriali aventi utilità pluriennale e ammortizzabili in più esercizi, nel caso la </w:t>
      </w:r>
      <w:r w:rsidRPr="00E55FA9">
        <w:rPr>
          <w:rFonts w:ascii="Gill Sans MT" w:hAnsi="Gill Sans MT"/>
          <w:b/>
          <w:bCs/>
          <w:color w:val="000000" w:themeColor="text1"/>
          <w:lang w:val="it-IT"/>
        </w:rPr>
        <w:t xml:space="preserve">Sovvenzione </w:t>
      </w:r>
      <w:r w:rsidRPr="00E55FA9">
        <w:rPr>
          <w:rFonts w:ascii="Gill Sans MT" w:hAnsi="Gill Sans MT"/>
          <w:bCs/>
          <w:color w:val="000000" w:themeColor="text1"/>
          <w:lang w:val="it-IT"/>
        </w:rPr>
        <w:t xml:space="preserve">richiesta abbia natura di aiuto di Stato.  </w:t>
      </w:r>
    </w:p>
    <w:p w14:paraId="44FB6BCD" w14:textId="77777777" w:rsidR="00E55FA9" w:rsidRDefault="00E55FA9" w:rsidP="00E55FA9">
      <w:pPr>
        <w:spacing w:after="60" w:line="240" w:lineRule="auto"/>
        <w:jc w:val="both"/>
        <w:rPr>
          <w:rFonts w:ascii="Gill Sans MT" w:hAnsi="Gill Sans MT"/>
          <w:bCs/>
          <w:color w:val="000000" w:themeColor="text1"/>
          <w:lang w:val="it-IT"/>
        </w:rPr>
      </w:pPr>
      <w:r w:rsidRPr="00E55FA9">
        <w:rPr>
          <w:rFonts w:ascii="Gill Sans MT" w:hAnsi="Gill Sans MT"/>
          <w:bCs/>
          <w:color w:val="000000" w:themeColor="text1"/>
          <w:lang w:val="it-IT"/>
        </w:rPr>
        <w:t>Talune spese potrebbero inoltre non risultare ammissibili per effetto dei limiti quantitativi previsti all’art. 7 (2) dell’</w:t>
      </w:r>
      <w:r w:rsidRPr="00E55FA9">
        <w:rPr>
          <w:rFonts w:ascii="Gill Sans MT" w:hAnsi="Gill Sans MT"/>
          <w:b/>
          <w:bCs/>
          <w:color w:val="000000" w:themeColor="text1"/>
          <w:lang w:val="it-IT"/>
        </w:rPr>
        <w:t>Avviso</w:t>
      </w:r>
      <w:r w:rsidRPr="00E55FA9">
        <w:rPr>
          <w:rFonts w:ascii="Gill Sans MT" w:hAnsi="Gill Sans MT"/>
          <w:bCs/>
          <w:color w:val="000000" w:themeColor="text1"/>
          <w:lang w:val="it-IT"/>
        </w:rPr>
        <w:t xml:space="preserve">: 10% delle Spese Ammissibili per ciascuna delle voci “Acquisizione aree o immobili e pertinenti indennizzi”, “Imprevisti” e per il totale dei cd. “Costi interni”. </w:t>
      </w:r>
    </w:p>
    <w:p w14:paraId="78A2D5D7" w14:textId="6E42D9A6" w:rsidR="00E55FA9" w:rsidRPr="00E55FA9" w:rsidRDefault="00E55FA9" w:rsidP="00E55FA9">
      <w:pPr>
        <w:spacing w:after="60" w:line="240" w:lineRule="auto"/>
        <w:jc w:val="both"/>
        <w:rPr>
          <w:rFonts w:ascii="Gill Sans MT" w:hAnsi="Gill Sans MT"/>
          <w:bCs/>
          <w:color w:val="000000" w:themeColor="text1"/>
          <w:lang w:val="it-IT"/>
        </w:rPr>
      </w:pPr>
      <w:r w:rsidRPr="00E55FA9">
        <w:rPr>
          <w:rFonts w:ascii="Gill Sans MT" w:hAnsi="Gill Sans MT"/>
          <w:bCs/>
          <w:color w:val="000000" w:themeColor="text1"/>
          <w:lang w:val="it-IT"/>
        </w:rPr>
        <w:t xml:space="preserve">Con riferimento a questi ultimi, di norma costi del personale, si rammenta che </w:t>
      </w:r>
      <w:r w:rsidR="00F2596D" w:rsidRPr="00E55FA9">
        <w:rPr>
          <w:rFonts w:ascii="Gill Sans MT" w:hAnsi="Gill Sans MT"/>
          <w:bCs/>
          <w:color w:val="000000" w:themeColor="text1"/>
          <w:lang w:val="it-IT"/>
        </w:rPr>
        <w:t>il medesimo</w:t>
      </w:r>
      <w:r w:rsidRPr="00E55FA9">
        <w:rPr>
          <w:rFonts w:ascii="Gill Sans MT" w:hAnsi="Gill Sans MT"/>
          <w:bCs/>
          <w:color w:val="000000" w:themeColor="text1"/>
          <w:lang w:val="it-IT"/>
        </w:rPr>
        <w:t xml:space="preserve"> art. 7 (2) dell’</w:t>
      </w:r>
      <w:r w:rsidRPr="00E55FA9">
        <w:rPr>
          <w:rFonts w:ascii="Gill Sans MT" w:hAnsi="Gill Sans MT"/>
          <w:b/>
          <w:bCs/>
          <w:color w:val="000000" w:themeColor="text1"/>
          <w:lang w:val="it-IT"/>
        </w:rPr>
        <w:t xml:space="preserve">Avviso </w:t>
      </w:r>
      <w:r w:rsidRPr="00E55FA9">
        <w:rPr>
          <w:rFonts w:ascii="Gill Sans MT" w:hAnsi="Gill Sans MT"/>
          <w:bCs/>
          <w:color w:val="000000" w:themeColor="text1"/>
          <w:lang w:val="it-IT"/>
        </w:rPr>
        <w:t>stabilisce che “</w:t>
      </w:r>
      <w:r w:rsidRPr="00E55FA9">
        <w:rPr>
          <w:rFonts w:ascii="Gill Sans MT" w:hAnsi="Gill Sans MT"/>
          <w:bCs/>
          <w:i/>
          <w:color w:val="000000" w:themeColor="text1"/>
          <w:lang w:val="it-IT"/>
        </w:rPr>
        <w:t>non sono ammissibili</w:t>
      </w:r>
      <w:r w:rsidRPr="00E55FA9">
        <w:rPr>
          <w:rFonts w:ascii="Gill Sans MT" w:hAnsi="Gill Sans MT"/>
          <w:b/>
          <w:bCs/>
          <w:i/>
          <w:color w:val="000000" w:themeColor="text1"/>
          <w:lang w:val="it-IT"/>
        </w:rPr>
        <w:t xml:space="preserve"> </w:t>
      </w:r>
      <w:r w:rsidRPr="00E55FA9">
        <w:rPr>
          <w:rFonts w:ascii="Gill Sans MT" w:eastAsia="Arial Unicode MS" w:hAnsi="Gill Sans MT"/>
          <w:i/>
          <w:lang w:val="it-IT"/>
        </w:rPr>
        <w:t>le spese relative ai costi operativi di gestione dell’Investimento o Intervento</w:t>
      </w:r>
      <w:r w:rsidRPr="00E55FA9">
        <w:rPr>
          <w:rFonts w:ascii="Gill Sans MT" w:eastAsia="Arial Unicode MS" w:hAnsi="Gill Sans MT"/>
          <w:lang w:val="it-IT"/>
        </w:rPr>
        <w:t xml:space="preserve">”. </w:t>
      </w:r>
      <w:r w:rsidR="00F2596D" w:rsidRPr="00E55FA9">
        <w:rPr>
          <w:rFonts w:ascii="Gill Sans MT" w:eastAsia="Arial Unicode MS" w:hAnsi="Gill Sans MT"/>
          <w:lang w:val="it-IT"/>
        </w:rPr>
        <w:t>Pertanto,</w:t>
      </w:r>
      <w:r w:rsidRPr="00E55FA9">
        <w:rPr>
          <w:rFonts w:ascii="Gill Sans MT" w:eastAsia="Arial Unicode MS" w:hAnsi="Gill Sans MT"/>
          <w:lang w:val="it-IT"/>
        </w:rPr>
        <w:t xml:space="preserve"> gli eventuali costi interni possono riguardare esclusivamente attività aventi natura di investimento (ad utilità pluriennale e strettamente necessaria al completamento di quanto fornito dall’operatore economico contraente</w:t>
      </w:r>
      <w:r>
        <w:rPr>
          <w:rFonts w:ascii="Gill Sans MT" w:eastAsia="Arial Unicode MS" w:hAnsi="Gill Sans MT"/>
          <w:lang w:val="it-IT"/>
        </w:rPr>
        <w:t>)</w:t>
      </w:r>
      <w:r w:rsidRPr="00E55FA9">
        <w:rPr>
          <w:rFonts w:ascii="Gill Sans MT" w:eastAsia="Arial Unicode MS" w:hAnsi="Gill Sans MT"/>
          <w:lang w:val="it-IT"/>
        </w:rPr>
        <w:t xml:space="preserve"> e non </w:t>
      </w:r>
      <w:r>
        <w:rPr>
          <w:rFonts w:ascii="Gill Sans MT" w:eastAsia="Arial Unicode MS" w:hAnsi="Gill Sans MT"/>
          <w:lang w:val="it-IT"/>
        </w:rPr>
        <w:t xml:space="preserve">attività </w:t>
      </w:r>
      <w:r w:rsidRPr="00E55FA9">
        <w:rPr>
          <w:rFonts w:ascii="Gill Sans MT" w:eastAsia="Arial Unicode MS" w:hAnsi="Gill Sans MT"/>
          <w:lang w:val="it-IT"/>
        </w:rPr>
        <w:t>routinaria</w:t>
      </w:r>
      <w:r>
        <w:rPr>
          <w:rFonts w:ascii="Gill Sans MT" w:eastAsia="Arial Unicode MS" w:hAnsi="Gill Sans MT"/>
          <w:lang w:val="it-IT"/>
        </w:rPr>
        <w:t>,</w:t>
      </w:r>
      <w:r w:rsidRPr="00E55FA9">
        <w:rPr>
          <w:rFonts w:ascii="Gill Sans MT" w:eastAsia="Arial Unicode MS" w:hAnsi="Gill Sans MT"/>
          <w:lang w:val="it-IT"/>
        </w:rPr>
        <w:t xml:space="preserve"> legata al funzionamento</w:t>
      </w:r>
      <w:r>
        <w:rPr>
          <w:rFonts w:ascii="Gill Sans MT" w:eastAsia="Arial Unicode MS" w:hAnsi="Gill Sans MT"/>
          <w:lang w:val="it-IT"/>
        </w:rPr>
        <w:t xml:space="preserve"> o di natura generale e amministrativa non direttamente imputabile all’investimento.</w:t>
      </w:r>
      <w:r w:rsidRPr="00E55FA9">
        <w:rPr>
          <w:rFonts w:ascii="Gill Sans MT" w:eastAsia="Arial Unicode MS" w:hAnsi="Gill Sans MT"/>
          <w:lang w:val="it-IT"/>
        </w:rPr>
        <w:t xml:space="preserve"> </w:t>
      </w:r>
    </w:p>
    <w:p w14:paraId="400A0436" w14:textId="0247A10A" w:rsidR="00EA065B" w:rsidRPr="00E55FA9" w:rsidRDefault="00F2596D" w:rsidP="00E55FA9">
      <w:pPr>
        <w:spacing w:after="60" w:line="240" w:lineRule="auto"/>
        <w:jc w:val="both"/>
        <w:rPr>
          <w:rFonts w:ascii="Gill Sans MT" w:hAnsi="Gill Sans MT" w:cs="Times New Roman"/>
          <w:color w:val="0070C0"/>
          <w:lang w:val="it-IT"/>
        </w:rPr>
      </w:pPr>
      <w:r w:rsidRPr="00E55FA9">
        <w:rPr>
          <w:rFonts w:ascii="Gill Sans MT" w:hAnsi="Gill Sans MT"/>
          <w:lang w:val="it-IT"/>
        </w:rPr>
        <w:t>Infine,</w:t>
      </w:r>
      <w:r w:rsidR="00E55FA9" w:rsidRPr="00E55FA9">
        <w:rPr>
          <w:rFonts w:ascii="Gill Sans MT" w:hAnsi="Gill Sans MT"/>
          <w:lang w:val="it-IT"/>
        </w:rPr>
        <w:t xml:space="preserve"> altri casi possono riscontrarsi nel caso il </w:t>
      </w:r>
      <w:r w:rsidR="00E55FA9" w:rsidRPr="00E55FA9">
        <w:rPr>
          <w:rFonts w:ascii="Gill Sans MT" w:hAnsi="Gill Sans MT"/>
          <w:b/>
          <w:lang w:val="it-IT"/>
        </w:rPr>
        <w:t>Beneficiario</w:t>
      </w:r>
      <w:r w:rsidR="00E55FA9" w:rsidRPr="00E55FA9">
        <w:rPr>
          <w:rFonts w:ascii="Gill Sans MT" w:hAnsi="Gill Sans MT"/>
          <w:lang w:val="it-IT"/>
        </w:rPr>
        <w:t xml:space="preserve"> ricorra a procedure di concessione per individuare il contraente che realizza l’investimento, il quale ne assicura la gestione trattenendo il relativo risultato operativo. Qualora il concessionario riconosca al </w:t>
      </w:r>
      <w:r w:rsidR="00E55FA9" w:rsidRPr="00E55FA9">
        <w:rPr>
          <w:rFonts w:ascii="Gill Sans MT" w:hAnsi="Gill Sans MT"/>
          <w:b/>
          <w:lang w:val="it-IT"/>
        </w:rPr>
        <w:t>Beneficiario</w:t>
      </w:r>
      <w:r w:rsidR="00E55FA9" w:rsidRPr="00E55FA9">
        <w:rPr>
          <w:rFonts w:ascii="Gill Sans MT" w:hAnsi="Gill Sans MT"/>
          <w:lang w:val="it-IT"/>
        </w:rPr>
        <w:t xml:space="preserve"> concedente un canone, quest’ultimo non sostiene infatti alcuna </w:t>
      </w:r>
      <w:r w:rsidR="00E55FA9" w:rsidRPr="00E55FA9">
        <w:rPr>
          <w:rFonts w:ascii="Gill Sans MT" w:hAnsi="Gill Sans MT"/>
          <w:b/>
          <w:lang w:val="it-IT"/>
        </w:rPr>
        <w:t>Spesa Ammissibile</w:t>
      </w:r>
      <w:r w:rsidR="00E55FA9" w:rsidRPr="00E55FA9">
        <w:rPr>
          <w:rFonts w:ascii="Gill Sans MT" w:hAnsi="Gill Sans MT"/>
          <w:lang w:val="it-IT"/>
        </w:rPr>
        <w:t xml:space="preserve"> per realizzare l’investimento, ma anche se è il </w:t>
      </w:r>
      <w:r w:rsidR="00E55FA9" w:rsidRPr="00E55FA9">
        <w:rPr>
          <w:rFonts w:ascii="Gill Sans MT" w:hAnsi="Gill Sans MT"/>
          <w:b/>
          <w:lang w:val="it-IT"/>
        </w:rPr>
        <w:t>Beneficiario</w:t>
      </w:r>
      <w:r w:rsidR="00E55FA9" w:rsidRPr="00E55FA9">
        <w:rPr>
          <w:rFonts w:ascii="Gill Sans MT" w:hAnsi="Gill Sans MT"/>
          <w:lang w:val="it-IT"/>
        </w:rPr>
        <w:t xml:space="preserve"> concedente a riconoscere un canone al concessionario la spesa ammissibile è pari al minore del valore tra la somma dei canoni e l’importo dell’investimento.</w:t>
      </w:r>
      <w:r w:rsidR="00EA065B" w:rsidRPr="00E55FA9">
        <w:rPr>
          <w:rFonts w:ascii="Gill Sans MT" w:hAnsi="Gill Sans MT"/>
          <w:lang w:val="it-IT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50"/>
        <w:gridCol w:w="1838"/>
      </w:tblGrid>
      <w:tr w:rsidR="00EA065B" w14:paraId="20C2B29F" w14:textId="77777777" w:rsidTr="00EA065B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733E" w14:textId="77777777" w:rsidR="00EA065B" w:rsidRDefault="00EA065B">
            <w:pPr>
              <w:spacing w:before="60" w:after="60" w:line="256" w:lineRule="auto"/>
              <w:jc w:val="both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Voce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F361" w14:textId="77777777" w:rsidR="00EA065B" w:rsidRDefault="00EA065B">
            <w:pPr>
              <w:spacing w:before="60" w:after="60" w:line="256" w:lineRule="auto"/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Importo (€)</w:t>
            </w:r>
          </w:p>
        </w:tc>
      </w:tr>
      <w:tr w:rsidR="00EA065B" w14:paraId="2551E51C" w14:textId="77777777" w:rsidTr="00EA065B">
        <w:trPr>
          <w:trHeight w:val="34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4431" w14:textId="77777777" w:rsidR="00EA065B" w:rsidRP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  <w:r w:rsidRPr="00EA065B">
              <w:rPr>
                <w:rFonts w:ascii="Gill Sans MT" w:hAnsi="Gill Sans MT"/>
                <w:b/>
                <w:lang w:val="it-IT"/>
              </w:rPr>
              <w:t>Totale Investimento</w:t>
            </w:r>
            <w:r w:rsidRPr="00EA065B">
              <w:rPr>
                <w:rFonts w:ascii="Gill Sans MT" w:hAnsi="Gill Sans MT"/>
                <w:lang w:val="it-IT"/>
              </w:rPr>
              <w:t xml:space="preserve"> (da Quadro Economico di Previsione)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021D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  <w:r>
              <w:rPr>
                <w:rFonts w:ascii="Gill Sans MT" w:hAnsi="Gill Sans MT"/>
                <w:bCs/>
                <w:color w:val="000000" w:themeColor="text1"/>
              </w:rPr>
              <w:t>+</w:t>
            </w:r>
          </w:p>
        </w:tc>
      </w:tr>
      <w:tr w:rsidR="00EA065B" w14:paraId="24A775CF" w14:textId="77777777" w:rsidTr="00EA065B">
        <w:trPr>
          <w:trHeight w:val="34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1D17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E4DC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  <w:r>
              <w:rPr>
                <w:rFonts w:ascii="Gill Sans MT" w:hAnsi="Gill Sans MT"/>
                <w:bCs/>
                <w:color w:val="000000" w:themeColor="text1"/>
              </w:rPr>
              <w:t>-</w:t>
            </w:r>
          </w:p>
        </w:tc>
      </w:tr>
      <w:tr w:rsidR="00EA065B" w14:paraId="0BE44EA4" w14:textId="77777777" w:rsidTr="00EA065B">
        <w:trPr>
          <w:trHeight w:val="34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4E48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EFF5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  <w:r>
              <w:rPr>
                <w:rFonts w:ascii="Gill Sans MT" w:hAnsi="Gill Sans MT"/>
                <w:bCs/>
                <w:color w:val="000000" w:themeColor="text1"/>
              </w:rPr>
              <w:t>-</w:t>
            </w:r>
          </w:p>
        </w:tc>
      </w:tr>
      <w:tr w:rsidR="00EA065B" w14:paraId="454F4570" w14:textId="77777777" w:rsidTr="00EA065B">
        <w:trPr>
          <w:trHeight w:val="34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ABBD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5A6A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  <w:r>
              <w:rPr>
                <w:rFonts w:ascii="Gill Sans MT" w:hAnsi="Gill Sans MT"/>
                <w:bCs/>
                <w:color w:val="000000" w:themeColor="text1"/>
              </w:rPr>
              <w:t>-</w:t>
            </w:r>
          </w:p>
        </w:tc>
      </w:tr>
      <w:tr w:rsidR="00EA065B" w14:paraId="44E30D73" w14:textId="77777777" w:rsidTr="00EA065B">
        <w:tc>
          <w:tcPr>
            <w:tcW w:w="9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27A49F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i/>
                <w:color w:val="000000" w:themeColor="text1"/>
              </w:rPr>
            </w:pPr>
            <w:r w:rsidRPr="00F2596D">
              <w:rPr>
                <w:rFonts w:ascii="Gill Sans MT" w:hAnsi="Gill Sans MT"/>
                <w:bCs/>
                <w:i/>
                <w:color w:val="000000" w:themeColor="text1"/>
                <w:lang w:val="it-IT"/>
              </w:rPr>
              <w:t>(aggiungere le righe necessarie</w:t>
            </w:r>
            <w:r>
              <w:rPr>
                <w:rFonts w:ascii="Gill Sans MT" w:hAnsi="Gill Sans MT"/>
                <w:bCs/>
                <w:i/>
                <w:color w:val="000000" w:themeColor="text1"/>
              </w:rPr>
              <w:t>)</w:t>
            </w:r>
          </w:p>
        </w:tc>
      </w:tr>
      <w:tr w:rsidR="00EA065B" w14:paraId="0C51C67C" w14:textId="77777777" w:rsidTr="00EA065B">
        <w:trPr>
          <w:trHeight w:val="34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DCA1" w14:textId="77777777" w:rsidR="00EA065B" w:rsidRPr="00F2596D" w:rsidRDefault="00EA065B">
            <w:pPr>
              <w:spacing w:after="0" w:line="256" w:lineRule="auto"/>
              <w:jc w:val="both"/>
              <w:rPr>
                <w:rFonts w:ascii="Gill Sans MT" w:hAnsi="Gill Sans MT"/>
                <w:b/>
                <w:bCs/>
                <w:color w:val="000000" w:themeColor="text1"/>
                <w:lang w:val="it-IT"/>
              </w:rPr>
            </w:pPr>
            <w:r w:rsidRPr="00F2596D">
              <w:rPr>
                <w:rFonts w:ascii="Gill Sans MT" w:hAnsi="Gill Sans MT"/>
                <w:b/>
                <w:bCs/>
                <w:color w:val="000000" w:themeColor="text1"/>
                <w:lang w:val="it-IT"/>
              </w:rPr>
              <w:t>Totale Spese Ammissibili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DCE3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  <w:r>
              <w:rPr>
                <w:rFonts w:ascii="Gill Sans MT" w:hAnsi="Gill Sans MT"/>
                <w:bCs/>
                <w:color w:val="000000" w:themeColor="text1"/>
              </w:rPr>
              <w:t>=</w:t>
            </w:r>
          </w:p>
        </w:tc>
      </w:tr>
    </w:tbl>
    <w:p w14:paraId="38384A9B" w14:textId="07EB85A3" w:rsidR="00EA065B" w:rsidRPr="00F2596D" w:rsidRDefault="00EA065B" w:rsidP="008A64D7">
      <w:pPr>
        <w:pStyle w:val="Paragrafoelenco"/>
        <w:widowControl/>
        <w:numPr>
          <w:ilvl w:val="1"/>
          <w:numId w:val="24"/>
        </w:numPr>
        <w:spacing w:before="240" w:after="120" w:line="257" w:lineRule="auto"/>
        <w:ind w:left="1077"/>
        <w:rPr>
          <w:rFonts w:ascii="Gill Sans MT" w:hAnsi="Gill Sans MT"/>
          <w:b/>
          <w:color w:val="0070C0"/>
          <w:lang w:val="it-IT"/>
        </w:rPr>
      </w:pPr>
      <w:r w:rsidRPr="00F2596D">
        <w:rPr>
          <w:rFonts w:ascii="Gill Sans MT" w:hAnsi="Gill Sans MT"/>
          <w:b/>
          <w:color w:val="0070C0"/>
          <w:lang w:val="it-IT"/>
        </w:rPr>
        <w:t xml:space="preserve">Differenze rispetto </w:t>
      </w:r>
      <w:r w:rsidR="00F2596D">
        <w:rPr>
          <w:rFonts w:ascii="Gill Sans MT" w:hAnsi="Gill Sans MT"/>
          <w:b/>
          <w:color w:val="0070C0"/>
          <w:lang w:val="it-IT"/>
        </w:rPr>
        <w:t>al</w:t>
      </w:r>
      <w:r w:rsidRPr="00F2596D">
        <w:rPr>
          <w:rFonts w:ascii="Gill Sans MT" w:hAnsi="Gill Sans MT"/>
          <w:b/>
          <w:color w:val="0070C0"/>
          <w:lang w:val="it-IT"/>
        </w:rPr>
        <w:t>l’impostazione iniziale dell’Intervento</w:t>
      </w:r>
    </w:p>
    <w:p w14:paraId="6292E1B1" w14:textId="1FB91CC4" w:rsidR="00EA065B" w:rsidRPr="00EA065B" w:rsidRDefault="00EA065B" w:rsidP="00EA065B">
      <w:pPr>
        <w:spacing w:after="0" w:line="256" w:lineRule="auto"/>
        <w:jc w:val="both"/>
        <w:rPr>
          <w:rFonts w:ascii="Gill Sans MT" w:hAnsi="Gill Sans MT"/>
          <w:bCs/>
          <w:color w:val="000000" w:themeColor="text1"/>
          <w:lang w:val="it-IT"/>
        </w:rPr>
      </w:pPr>
      <w:r w:rsidRPr="00EA065B">
        <w:rPr>
          <w:rFonts w:ascii="Gill Sans MT" w:hAnsi="Gill Sans MT"/>
          <w:bCs/>
          <w:color w:val="000000" w:themeColor="text1"/>
          <w:lang w:val="it-IT"/>
        </w:rPr>
        <w:t xml:space="preserve">Indicare le differenze rispetto </w:t>
      </w:r>
      <w:r w:rsidR="00F2596D">
        <w:rPr>
          <w:rFonts w:ascii="Gill Sans MT" w:hAnsi="Gill Sans MT"/>
          <w:bCs/>
          <w:color w:val="000000" w:themeColor="text1"/>
          <w:lang w:val="it-IT"/>
        </w:rPr>
        <w:t>al</w:t>
      </w:r>
      <w:r w:rsidRPr="00EA065B">
        <w:rPr>
          <w:rFonts w:ascii="Gill Sans MT" w:hAnsi="Gill Sans MT"/>
          <w:bCs/>
          <w:color w:val="000000" w:themeColor="text1"/>
          <w:lang w:val="it-IT"/>
        </w:rPr>
        <w:t>l’impostazione iniziale ed i relativi motivi (normativi, tecnologici, gestionali, etc.). Segnalare in particolare le soluzioni adottate in fase di progettazione per migliorare i risultati quali-</w:t>
      </w:r>
      <w:r w:rsidRPr="00EA065B">
        <w:rPr>
          <w:rFonts w:ascii="Gill Sans MT" w:hAnsi="Gill Sans MT"/>
          <w:bCs/>
          <w:color w:val="000000" w:themeColor="text1"/>
          <w:lang w:val="it-IT"/>
        </w:rPr>
        <w:lastRenderedPageBreak/>
        <w:t>quantitativi da conseguire con l’</w:t>
      </w:r>
      <w:r w:rsidRPr="00EA065B">
        <w:rPr>
          <w:rFonts w:ascii="Gill Sans MT" w:hAnsi="Gill Sans MT"/>
          <w:b/>
          <w:bCs/>
          <w:color w:val="000000" w:themeColor="text1"/>
          <w:lang w:val="it-IT"/>
        </w:rPr>
        <w:t>Intervento</w:t>
      </w:r>
      <w:r w:rsidRPr="00EA065B">
        <w:rPr>
          <w:rFonts w:ascii="Gill Sans MT" w:hAnsi="Gill Sans MT"/>
          <w:bCs/>
          <w:color w:val="000000" w:themeColor="text1"/>
          <w:lang w:val="it-IT"/>
        </w:rPr>
        <w:t xml:space="preserve">, quelli dovuti all’evoluzione tecnologica, quelli che hanno consentito una riduzione dell’investimento e quelli che hanno consentito di attrarre cofinanziatori o ulteriori partner in grado di migliorare le possibilità di successo dell’Intervento.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EA065B" w:rsidRPr="008A64D7" w14:paraId="4AF464BA" w14:textId="77777777" w:rsidTr="00EA065B">
        <w:trPr>
          <w:trHeight w:val="340"/>
        </w:trPr>
        <w:tc>
          <w:tcPr>
            <w:tcW w:w="948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7E924C9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  <w:p w14:paraId="0634F290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  <w:p w14:paraId="384A32FD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  <w:p w14:paraId="1192E1FD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</w:tc>
      </w:tr>
    </w:tbl>
    <w:p w14:paraId="4BE22C10" w14:textId="312967D6" w:rsidR="00DE0FC0" w:rsidRDefault="00EA065B" w:rsidP="00EA065B">
      <w:pPr>
        <w:spacing w:before="120" w:after="0" w:line="256" w:lineRule="auto"/>
        <w:jc w:val="both"/>
        <w:rPr>
          <w:rFonts w:ascii="Gill Sans MT" w:hAnsi="Gill Sans MT"/>
          <w:bCs/>
          <w:color w:val="000000" w:themeColor="text1"/>
          <w:lang w:val="it-IT"/>
        </w:rPr>
      </w:pPr>
      <w:r w:rsidRPr="00EA065B">
        <w:rPr>
          <w:rFonts w:ascii="Gill Sans MT" w:hAnsi="Gill Sans MT"/>
          <w:bCs/>
          <w:color w:val="000000" w:themeColor="text1"/>
          <w:lang w:val="it-IT"/>
        </w:rPr>
        <w:t xml:space="preserve">Per le suddette finalità ed anche a supporto di quanto argomentato nei successivi due paragrafi relativi ai </w:t>
      </w:r>
      <w:r w:rsidRPr="00EA065B">
        <w:rPr>
          <w:rFonts w:ascii="Gill Sans MT" w:hAnsi="Gill Sans MT"/>
          <w:lang w:val="it-IT"/>
        </w:rPr>
        <w:t xml:space="preserve">criteri di valutazione n. 1 e n. 3, </w:t>
      </w:r>
      <w:r w:rsidRPr="00EA065B">
        <w:rPr>
          <w:rFonts w:ascii="Gill Sans MT" w:hAnsi="Gill Sans MT"/>
          <w:bCs/>
          <w:color w:val="000000" w:themeColor="text1"/>
          <w:lang w:val="it-IT"/>
        </w:rPr>
        <w:t xml:space="preserve">si evidenzino le modifiche di natura quantitativa intervenute rispetto </w:t>
      </w:r>
      <w:r w:rsidR="00F2596D">
        <w:rPr>
          <w:rFonts w:ascii="Gill Sans MT" w:hAnsi="Gill Sans MT"/>
          <w:bCs/>
          <w:color w:val="000000" w:themeColor="text1"/>
          <w:lang w:val="it-IT"/>
        </w:rPr>
        <w:t>al</w:t>
      </w:r>
      <w:r w:rsidRPr="00EA065B">
        <w:rPr>
          <w:rFonts w:ascii="Gill Sans MT" w:hAnsi="Gill Sans MT"/>
          <w:bCs/>
          <w:color w:val="000000" w:themeColor="text1"/>
          <w:lang w:val="it-IT"/>
        </w:rPr>
        <w:t>le voci qualificanti dell’investimento. Si accorpino a tal fine le voci riscontrabili nella documentazione di gara (computo metrico, distinte tecniche, etc.) in modo funzionale (anche utilizzando più tabelle ma quadrando con i relativi totali del</w:t>
      </w:r>
      <w:r w:rsidRPr="00EA065B">
        <w:rPr>
          <w:rFonts w:ascii="Gill Sans MT" w:hAnsi="Gill Sans MT"/>
          <w:lang w:val="it-IT"/>
        </w:rPr>
        <w:t xml:space="preserve"> Quadro Economico di Previsione – “QEP”)</w:t>
      </w:r>
      <w:r w:rsidRPr="00EA065B">
        <w:rPr>
          <w:rFonts w:ascii="Gill Sans MT" w:hAnsi="Gill Sans MT"/>
          <w:bCs/>
          <w:color w:val="000000" w:themeColor="text1"/>
          <w:lang w:val="it-IT"/>
        </w:rPr>
        <w:t xml:space="preserve"> in modo da poter riscontrare quanto argomentato a livello anche qualitativo nei tre paragrafi (separando ad esempio, le spese riguardanti la tecnologia </w:t>
      </w:r>
      <w:r w:rsidRPr="00EA065B">
        <w:rPr>
          <w:rFonts w:ascii="Gill Sans MT" w:hAnsi="Gill Sans MT"/>
          <w:bCs/>
          <w:i/>
          <w:color w:val="000000" w:themeColor="text1"/>
          <w:lang w:val="it-IT"/>
        </w:rPr>
        <w:t>core</w:t>
      </w:r>
      <w:r w:rsidRPr="00EA065B">
        <w:rPr>
          <w:rFonts w:ascii="Gill Sans MT" w:hAnsi="Gill Sans MT"/>
          <w:bCs/>
          <w:color w:val="000000" w:themeColor="text1"/>
          <w:lang w:val="it-IT"/>
        </w:rPr>
        <w:t xml:space="preserve"> da quelle riguardanti la relativa personalizzazione, l’installazione, etc.)</w:t>
      </w:r>
      <w:r w:rsidR="00DE0FC0">
        <w:rPr>
          <w:rFonts w:ascii="Gill Sans MT" w:hAnsi="Gill Sans MT"/>
          <w:bCs/>
          <w:color w:val="000000" w:themeColor="text1"/>
          <w:lang w:val="it-IT"/>
        </w:rPr>
        <w:t>.</w:t>
      </w:r>
    </w:p>
    <w:p w14:paraId="1CC907CB" w14:textId="6BB162C2" w:rsidR="00EA065B" w:rsidRPr="00EA065B" w:rsidRDefault="00DE0FC0" w:rsidP="00DE0FC0">
      <w:pPr>
        <w:spacing w:before="120" w:after="120" w:line="257" w:lineRule="auto"/>
        <w:jc w:val="both"/>
        <w:rPr>
          <w:rFonts w:ascii="Gill Sans MT" w:eastAsiaTheme="minorEastAsia" w:hAnsi="Gill Sans MT"/>
          <w:bCs/>
          <w:color w:val="000000" w:themeColor="text1"/>
          <w:lang w:val="it-IT"/>
        </w:rPr>
      </w:pPr>
      <w:r>
        <w:rPr>
          <w:rFonts w:ascii="Gill Sans MT" w:hAnsi="Gill Sans MT"/>
          <w:bCs/>
          <w:color w:val="000000" w:themeColor="text1"/>
          <w:lang w:val="it-IT"/>
        </w:rPr>
        <w:t>Segnalare nell’apposita colonna (TIC) le voci che riguardano l’acquisto e l’adozione di</w:t>
      </w:r>
      <w:r w:rsidR="00EA065B" w:rsidRPr="00EA065B">
        <w:rPr>
          <w:rFonts w:ascii="Gill Sans MT" w:hAnsi="Gill Sans MT"/>
          <w:bCs/>
          <w:color w:val="000000" w:themeColor="text1"/>
          <w:lang w:val="it-IT"/>
        </w:rPr>
        <w:t xml:space="preserve"> </w:t>
      </w:r>
      <w:r w:rsidRPr="00DE0FC0">
        <w:rPr>
          <w:rFonts w:ascii="Gill Sans MT" w:hAnsi="Gill Sans MT"/>
          <w:bCs/>
          <w:color w:val="000000" w:themeColor="text1"/>
          <w:lang w:val="it-IT"/>
        </w:rPr>
        <w:t>tecnologie dell'informazione e della comunicazione</w:t>
      </w:r>
      <w:r>
        <w:rPr>
          <w:rFonts w:ascii="Gill Sans MT" w:hAnsi="Gill Sans MT"/>
          <w:bCs/>
          <w:color w:val="000000" w:themeColor="text1"/>
          <w:lang w:val="it-IT"/>
        </w:rPr>
        <w:t xml:space="preserve"> inclusi </w:t>
      </w:r>
      <w:r w:rsidR="00F257A3">
        <w:rPr>
          <w:rFonts w:ascii="Gill Sans MT" w:hAnsi="Gill Sans MT"/>
          <w:bCs/>
          <w:color w:val="000000" w:themeColor="text1"/>
          <w:lang w:val="it-IT"/>
        </w:rPr>
        <w:t xml:space="preserve">i </w:t>
      </w:r>
      <w:r>
        <w:rPr>
          <w:rFonts w:ascii="Gill Sans MT" w:hAnsi="Gill Sans MT"/>
          <w:bCs/>
          <w:color w:val="000000" w:themeColor="text1"/>
          <w:lang w:val="it-IT"/>
        </w:rPr>
        <w:t xml:space="preserve">servizi elettronici e </w:t>
      </w:r>
      <w:r w:rsidR="00F257A3">
        <w:rPr>
          <w:rFonts w:ascii="Gill Sans MT" w:hAnsi="Gill Sans MT"/>
          <w:bCs/>
          <w:color w:val="000000" w:themeColor="text1"/>
          <w:lang w:val="it-IT"/>
        </w:rPr>
        <w:t xml:space="preserve">le </w:t>
      </w:r>
      <w:r>
        <w:rPr>
          <w:rFonts w:ascii="Gill Sans MT" w:hAnsi="Gill Sans MT"/>
          <w:bCs/>
          <w:color w:val="000000" w:themeColor="text1"/>
          <w:lang w:val="it-IT"/>
        </w:rPr>
        <w:t>applicazioni.</w:t>
      </w: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4106"/>
        <w:gridCol w:w="680"/>
        <w:gridCol w:w="1559"/>
        <w:gridCol w:w="1701"/>
        <w:gridCol w:w="1447"/>
      </w:tblGrid>
      <w:tr w:rsidR="00DE0FC0" w14:paraId="7AC40771" w14:textId="77777777" w:rsidTr="00E25876"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E4CA9D" w14:textId="77777777" w:rsidR="00DE0FC0" w:rsidRPr="00F2596D" w:rsidRDefault="00DE0FC0">
            <w:pPr>
              <w:spacing w:before="60" w:after="0"/>
              <w:jc w:val="both"/>
              <w:rPr>
                <w:rFonts w:ascii="Gill Sans MT" w:hAnsi="Gill Sans MT"/>
                <w:b/>
                <w:bCs/>
                <w:color w:val="000000" w:themeColor="text1"/>
                <w:lang w:val="it-IT"/>
              </w:rPr>
            </w:pPr>
            <w:r w:rsidRPr="00F2596D">
              <w:rPr>
                <w:rFonts w:ascii="Gill Sans MT" w:hAnsi="Gill Sans MT"/>
                <w:b/>
                <w:bCs/>
                <w:color w:val="000000" w:themeColor="text1"/>
                <w:lang w:val="it-IT"/>
              </w:rPr>
              <w:t>Descrizione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CB084" w14:textId="69900959" w:rsidR="00DE0FC0" w:rsidRDefault="00DE0FC0">
            <w:pPr>
              <w:spacing w:before="60" w:after="0"/>
              <w:jc w:val="both"/>
              <w:rPr>
                <w:rFonts w:ascii="Gill Sans MT" w:hAnsi="Gill Sans MT"/>
                <w:b/>
                <w:bCs/>
                <w:color w:val="000000" w:themeColor="text1"/>
              </w:rPr>
            </w:pPr>
            <w:r>
              <w:rPr>
                <w:rFonts w:ascii="Gill Sans MT" w:hAnsi="Gill Sans MT"/>
                <w:b/>
                <w:bCs/>
                <w:color w:val="000000" w:themeColor="text1"/>
              </w:rPr>
              <w:t>TIC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9385" w14:textId="77777777" w:rsidR="00DE0FC0" w:rsidRPr="00F2596D" w:rsidRDefault="00DE0FC0">
            <w:pPr>
              <w:spacing w:before="60" w:after="0"/>
              <w:jc w:val="center"/>
              <w:rPr>
                <w:rFonts w:ascii="Gill Sans MT" w:hAnsi="Gill Sans MT"/>
                <w:b/>
                <w:bCs/>
                <w:color w:val="000000" w:themeColor="text1"/>
                <w:lang w:val="it-IT"/>
              </w:rPr>
            </w:pPr>
            <w:r w:rsidRPr="00F2596D">
              <w:rPr>
                <w:rFonts w:ascii="Gill Sans MT" w:hAnsi="Gill Sans MT"/>
                <w:b/>
                <w:bCs/>
                <w:color w:val="000000" w:themeColor="text1"/>
                <w:lang w:val="it-IT"/>
              </w:rPr>
              <w:t>Importo (€)</w:t>
            </w:r>
          </w:p>
        </w:tc>
      </w:tr>
      <w:tr w:rsidR="00DE0FC0" w14:paraId="691678B2" w14:textId="77777777" w:rsidTr="00E25876">
        <w:tc>
          <w:tcPr>
            <w:tcW w:w="4106" w:type="dxa"/>
            <w:tcBorders>
              <w:left w:val="single" w:sz="4" w:space="0" w:color="auto"/>
              <w:right w:val="single" w:sz="4" w:space="0" w:color="auto"/>
            </w:tcBorders>
          </w:tcPr>
          <w:p w14:paraId="38BBFAF0" w14:textId="77777777" w:rsidR="00DE0FC0" w:rsidRDefault="00DE0FC0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  <w:highlight w:val="yellow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D5E67BF" w14:textId="0671043B" w:rsidR="00DE0FC0" w:rsidRDefault="00DE0FC0">
            <w:pPr>
              <w:spacing w:before="60" w:after="0"/>
              <w:jc w:val="both"/>
              <w:rPr>
                <w:rFonts w:ascii="Gill Sans MT" w:hAnsi="Gill Sans MT"/>
                <w:bCs/>
                <w:color w:val="000000" w:themeColor="text1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E13B" w14:textId="77777777" w:rsidR="00DE0FC0" w:rsidRPr="00F2596D" w:rsidRDefault="00DE0FC0">
            <w:pPr>
              <w:spacing w:before="60" w:after="0"/>
              <w:jc w:val="center"/>
              <w:rPr>
                <w:rFonts w:ascii="Gill Sans MT" w:hAnsi="Gill Sans MT"/>
                <w:b/>
                <w:bCs/>
                <w:color w:val="000000" w:themeColor="text1"/>
                <w:lang w:val="it-IT"/>
              </w:rPr>
            </w:pPr>
            <w:r w:rsidRPr="00F2596D">
              <w:rPr>
                <w:rFonts w:ascii="Gill Sans MT" w:hAnsi="Gill Sans MT"/>
                <w:b/>
                <w:bCs/>
                <w:color w:val="000000" w:themeColor="text1"/>
                <w:lang w:val="it-IT"/>
              </w:rPr>
              <w:t>Iniziale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5BEA" w14:textId="77777777" w:rsidR="00DE0FC0" w:rsidRPr="00F2596D" w:rsidRDefault="00DE0FC0">
            <w:pPr>
              <w:spacing w:before="60" w:after="0"/>
              <w:jc w:val="center"/>
              <w:rPr>
                <w:rFonts w:ascii="Gill Sans MT" w:hAnsi="Gill Sans MT"/>
                <w:b/>
                <w:bCs/>
                <w:color w:val="000000" w:themeColor="text1"/>
                <w:lang w:val="it-IT"/>
              </w:rPr>
            </w:pPr>
            <w:r w:rsidRPr="00F2596D">
              <w:rPr>
                <w:rFonts w:ascii="Gill Sans MT" w:hAnsi="Gill Sans MT"/>
                <w:b/>
                <w:bCs/>
                <w:color w:val="000000" w:themeColor="text1"/>
                <w:lang w:val="it-IT"/>
              </w:rPr>
              <w:t>Aggiornato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04C9" w14:textId="77777777" w:rsidR="00DE0FC0" w:rsidRPr="00F2596D" w:rsidRDefault="00DE0FC0">
            <w:pPr>
              <w:spacing w:before="60" w:after="0"/>
              <w:jc w:val="center"/>
              <w:rPr>
                <w:rFonts w:ascii="Gill Sans MT" w:hAnsi="Gill Sans MT"/>
                <w:b/>
                <w:bCs/>
                <w:color w:val="000000" w:themeColor="text1"/>
                <w:lang w:val="it-IT"/>
              </w:rPr>
            </w:pPr>
            <w:r w:rsidRPr="00F2596D">
              <w:rPr>
                <w:rFonts w:ascii="Gill Sans MT" w:hAnsi="Gill Sans MT"/>
                <w:b/>
                <w:bCs/>
                <w:color w:val="000000" w:themeColor="text1"/>
                <w:lang w:val="it-IT"/>
              </w:rPr>
              <w:t>Differenza</w:t>
            </w:r>
          </w:p>
        </w:tc>
      </w:tr>
      <w:tr w:rsidR="00DE0FC0" w14:paraId="27BB57B6" w14:textId="77777777" w:rsidTr="00E25876">
        <w:tc>
          <w:tcPr>
            <w:tcW w:w="4106" w:type="dxa"/>
            <w:tcBorders>
              <w:left w:val="single" w:sz="4" w:space="0" w:color="auto"/>
              <w:right w:val="single" w:sz="4" w:space="0" w:color="auto"/>
            </w:tcBorders>
          </w:tcPr>
          <w:p w14:paraId="4AA3BC06" w14:textId="77777777" w:rsidR="00DE0FC0" w:rsidRDefault="00DE0FC0">
            <w:pPr>
              <w:spacing w:before="60" w:after="0"/>
              <w:jc w:val="both"/>
              <w:rPr>
                <w:rFonts w:ascii="Gill Sans MT" w:hAnsi="Gill Sans MT"/>
                <w:b/>
                <w:bCs/>
                <w:color w:val="000000" w:themeColor="text1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E21312A" w14:textId="04C9BEA7" w:rsidR="00DE0FC0" w:rsidRPr="00E25876" w:rsidRDefault="00DE0FC0" w:rsidP="00E25876">
            <w:pPr>
              <w:spacing w:before="60" w:after="0"/>
              <w:jc w:val="both"/>
              <w:rPr>
                <w:rFonts w:ascii="Gill Sans MT" w:hAnsi="Gill Sans MT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CC54" w14:textId="77777777" w:rsidR="00DE0FC0" w:rsidRDefault="00DE0FC0">
            <w:pPr>
              <w:spacing w:before="60" w:after="0"/>
              <w:jc w:val="center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BBEE" w14:textId="77777777" w:rsidR="00DE0FC0" w:rsidRDefault="00DE0FC0">
            <w:pPr>
              <w:spacing w:before="60" w:after="0"/>
              <w:jc w:val="center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9EC2" w14:textId="77777777" w:rsidR="00DE0FC0" w:rsidRDefault="00DE0FC0">
            <w:pPr>
              <w:spacing w:before="60" w:after="0"/>
              <w:jc w:val="center"/>
              <w:rPr>
                <w:rFonts w:ascii="Gill Sans MT" w:hAnsi="Gill Sans MT"/>
                <w:bCs/>
                <w:color w:val="000000" w:themeColor="text1"/>
              </w:rPr>
            </w:pPr>
          </w:p>
        </w:tc>
      </w:tr>
      <w:tr w:rsidR="00DE0FC0" w14:paraId="170B7742" w14:textId="77777777" w:rsidTr="00E25876">
        <w:tc>
          <w:tcPr>
            <w:tcW w:w="4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7F83" w14:textId="77777777" w:rsidR="00DE0FC0" w:rsidRDefault="00DE0FC0">
            <w:pPr>
              <w:spacing w:before="60" w:after="0"/>
              <w:jc w:val="both"/>
              <w:rPr>
                <w:rFonts w:ascii="Gill Sans MT" w:hAnsi="Gill Sans MT"/>
                <w:b/>
                <w:bCs/>
                <w:color w:val="000000" w:themeColor="text1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B5C9" w14:textId="3AC650C6" w:rsidR="00DE0FC0" w:rsidRPr="00E25876" w:rsidRDefault="00DE0FC0" w:rsidP="00E25876">
            <w:pPr>
              <w:spacing w:before="60" w:after="0"/>
              <w:jc w:val="both"/>
              <w:rPr>
                <w:rFonts w:ascii="Gill Sans MT" w:hAnsi="Gill Sans MT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C399" w14:textId="77777777" w:rsidR="00DE0FC0" w:rsidRDefault="00DE0FC0">
            <w:pPr>
              <w:spacing w:before="60" w:after="0"/>
              <w:jc w:val="center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ADC9" w14:textId="77777777" w:rsidR="00DE0FC0" w:rsidRDefault="00DE0FC0">
            <w:pPr>
              <w:spacing w:before="60" w:after="0"/>
              <w:jc w:val="center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AC65" w14:textId="77777777" w:rsidR="00DE0FC0" w:rsidRDefault="00DE0FC0">
            <w:pPr>
              <w:spacing w:before="60" w:after="0"/>
              <w:jc w:val="center"/>
              <w:rPr>
                <w:rFonts w:ascii="Gill Sans MT" w:hAnsi="Gill Sans MT"/>
                <w:bCs/>
                <w:color w:val="000000" w:themeColor="text1"/>
              </w:rPr>
            </w:pPr>
          </w:p>
        </w:tc>
      </w:tr>
      <w:tr w:rsidR="00EA065B" w:rsidRPr="00F2596D" w14:paraId="289D8F84" w14:textId="77777777" w:rsidTr="00EA065B">
        <w:tc>
          <w:tcPr>
            <w:tcW w:w="94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EAED47" w14:textId="77777777" w:rsidR="00EA065B" w:rsidRPr="00F2596D" w:rsidRDefault="00EA065B">
            <w:pPr>
              <w:spacing w:before="60" w:after="0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  <w:r w:rsidRPr="00F2596D">
              <w:rPr>
                <w:rFonts w:ascii="Gill Sans MT" w:hAnsi="Gill Sans MT"/>
                <w:bCs/>
                <w:i/>
                <w:color w:val="000000" w:themeColor="text1"/>
                <w:lang w:val="it-IT"/>
              </w:rPr>
              <w:t>(aggiungere le righe necessarie)</w:t>
            </w:r>
          </w:p>
        </w:tc>
      </w:tr>
      <w:tr w:rsidR="00DE0FC0" w:rsidRPr="008A64D7" w14:paraId="58088CDE" w14:textId="77777777" w:rsidTr="00E25876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9782CF" w14:textId="0E09C4C2" w:rsidR="00DE0FC0" w:rsidRPr="00EA065B" w:rsidRDefault="00DE0FC0">
            <w:pPr>
              <w:spacing w:before="60" w:after="0"/>
              <w:jc w:val="both"/>
              <w:rPr>
                <w:rFonts w:ascii="Gill Sans MT" w:hAnsi="Gill Sans MT"/>
                <w:b/>
                <w:bCs/>
                <w:color w:val="000000" w:themeColor="text1"/>
                <w:lang w:val="it-IT"/>
              </w:rPr>
            </w:pPr>
            <w:r w:rsidRPr="00EA065B">
              <w:rPr>
                <w:rFonts w:ascii="Gill Sans MT" w:hAnsi="Gill Sans MT"/>
                <w:b/>
                <w:bCs/>
                <w:color w:val="000000" w:themeColor="text1"/>
                <w:lang w:val="it-IT"/>
              </w:rPr>
              <w:t>Subtotale acquisti di servizi QEP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2075" w14:textId="77777777" w:rsidR="00DE0FC0" w:rsidRPr="00EA065B" w:rsidRDefault="00DE0FC0">
            <w:pPr>
              <w:spacing w:before="60" w:after="0"/>
              <w:jc w:val="center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F980" w14:textId="77777777" w:rsidR="00DE0FC0" w:rsidRPr="00EA065B" w:rsidRDefault="00DE0FC0">
            <w:pPr>
              <w:spacing w:before="60" w:after="0"/>
              <w:jc w:val="center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8AE7" w14:textId="77777777" w:rsidR="00DE0FC0" w:rsidRPr="00EA065B" w:rsidRDefault="00DE0FC0">
            <w:pPr>
              <w:spacing w:before="60" w:after="0"/>
              <w:jc w:val="center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</w:tr>
      <w:tr w:rsidR="00DE0FC0" w:rsidRPr="008A64D7" w14:paraId="4D63D1B3" w14:textId="77777777" w:rsidTr="00E25876">
        <w:tc>
          <w:tcPr>
            <w:tcW w:w="4106" w:type="dxa"/>
            <w:tcBorders>
              <w:left w:val="single" w:sz="4" w:space="0" w:color="auto"/>
              <w:right w:val="single" w:sz="4" w:space="0" w:color="auto"/>
            </w:tcBorders>
          </w:tcPr>
          <w:p w14:paraId="37FCAF67" w14:textId="77777777" w:rsidR="00DE0FC0" w:rsidRPr="00EA065B" w:rsidRDefault="00DE0FC0">
            <w:pPr>
              <w:spacing w:before="60" w:after="0"/>
              <w:jc w:val="both"/>
              <w:rPr>
                <w:rFonts w:ascii="Gill Sans MT" w:hAnsi="Gill Sans MT"/>
                <w:b/>
                <w:bCs/>
                <w:color w:val="000000" w:themeColor="text1"/>
                <w:lang w:val="it-IT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B110F64" w14:textId="44CAED41" w:rsidR="00DE0FC0" w:rsidRPr="00E25876" w:rsidRDefault="00DE0FC0" w:rsidP="00E25876">
            <w:pPr>
              <w:spacing w:before="60" w:after="0"/>
              <w:jc w:val="both"/>
              <w:rPr>
                <w:rFonts w:ascii="Gill Sans MT" w:hAnsi="Gill Sans MT"/>
                <w:b/>
                <w:color w:val="000000" w:themeColor="text1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5B00" w14:textId="77777777" w:rsidR="00DE0FC0" w:rsidRPr="00EA065B" w:rsidRDefault="00DE0FC0">
            <w:pPr>
              <w:spacing w:before="60" w:after="0"/>
              <w:jc w:val="center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E983" w14:textId="77777777" w:rsidR="00DE0FC0" w:rsidRPr="00EA065B" w:rsidRDefault="00DE0FC0">
            <w:pPr>
              <w:spacing w:before="60" w:after="0"/>
              <w:jc w:val="center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309D" w14:textId="77777777" w:rsidR="00DE0FC0" w:rsidRPr="00EA065B" w:rsidRDefault="00DE0FC0">
            <w:pPr>
              <w:spacing w:before="60" w:after="0"/>
              <w:jc w:val="center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</w:tr>
      <w:tr w:rsidR="00DE0FC0" w:rsidRPr="008A64D7" w14:paraId="44CDB45A" w14:textId="77777777" w:rsidTr="00E25876">
        <w:tc>
          <w:tcPr>
            <w:tcW w:w="4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7F22" w14:textId="77777777" w:rsidR="00DE0FC0" w:rsidRPr="00EA065B" w:rsidRDefault="00DE0FC0">
            <w:pPr>
              <w:spacing w:before="60" w:after="0"/>
              <w:jc w:val="both"/>
              <w:rPr>
                <w:rFonts w:ascii="Gill Sans MT" w:hAnsi="Gill Sans MT"/>
                <w:b/>
                <w:bCs/>
                <w:color w:val="000000" w:themeColor="text1"/>
                <w:lang w:val="it-IT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91A1" w14:textId="32FBE3F8" w:rsidR="00DE0FC0" w:rsidRPr="00E25876" w:rsidRDefault="00DE0FC0" w:rsidP="00E25876">
            <w:pPr>
              <w:spacing w:before="60" w:after="0"/>
              <w:jc w:val="both"/>
              <w:rPr>
                <w:rFonts w:ascii="Gill Sans MT" w:hAnsi="Gill Sans MT"/>
                <w:b/>
                <w:color w:val="000000" w:themeColor="text1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798C" w14:textId="77777777" w:rsidR="00DE0FC0" w:rsidRPr="00EA065B" w:rsidRDefault="00DE0FC0">
            <w:pPr>
              <w:spacing w:before="60" w:after="0"/>
              <w:jc w:val="center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C235" w14:textId="77777777" w:rsidR="00DE0FC0" w:rsidRPr="00EA065B" w:rsidRDefault="00DE0FC0">
            <w:pPr>
              <w:spacing w:before="60" w:after="0"/>
              <w:jc w:val="center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36A2" w14:textId="77777777" w:rsidR="00DE0FC0" w:rsidRPr="00EA065B" w:rsidRDefault="00DE0FC0">
            <w:pPr>
              <w:spacing w:before="60" w:after="0"/>
              <w:jc w:val="center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</w:tr>
      <w:tr w:rsidR="00EA065B" w:rsidRPr="00A51B71" w14:paraId="0A41DDF0" w14:textId="77777777" w:rsidTr="00EA065B">
        <w:tc>
          <w:tcPr>
            <w:tcW w:w="94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8CAFD2" w14:textId="77777777" w:rsidR="00EA065B" w:rsidRPr="00A51B71" w:rsidRDefault="00EA065B">
            <w:pPr>
              <w:spacing w:before="60" w:after="0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  <w:r w:rsidRPr="00A51B71">
              <w:rPr>
                <w:rFonts w:ascii="Gill Sans MT" w:hAnsi="Gill Sans MT"/>
                <w:bCs/>
                <w:i/>
                <w:color w:val="000000" w:themeColor="text1"/>
                <w:lang w:val="it-IT"/>
              </w:rPr>
              <w:t>(aggiungere le righe necessarie)</w:t>
            </w:r>
          </w:p>
        </w:tc>
      </w:tr>
      <w:tr w:rsidR="00DE0FC0" w:rsidRPr="008A64D7" w14:paraId="37B6398A" w14:textId="77777777" w:rsidTr="00E25876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EC0114" w14:textId="5698836A" w:rsidR="00DE0FC0" w:rsidRPr="00EA065B" w:rsidRDefault="00DE0FC0">
            <w:pPr>
              <w:spacing w:before="60" w:after="0"/>
              <w:jc w:val="both"/>
              <w:rPr>
                <w:rFonts w:ascii="Gill Sans MT" w:hAnsi="Gill Sans MT"/>
                <w:b/>
                <w:bCs/>
                <w:color w:val="000000" w:themeColor="text1"/>
                <w:lang w:val="it-IT"/>
              </w:rPr>
            </w:pPr>
            <w:r w:rsidRPr="00EA065B">
              <w:rPr>
                <w:rFonts w:ascii="Gill Sans MT" w:hAnsi="Gill Sans MT"/>
                <w:b/>
                <w:bCs/>
                <w:color w:val="000000" w:themeColor="text1"/>
                <w:lang w:val="it-IT"/>
              </w:rPr>
              <w:t>Subtotale acquisti di beni QEP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1B48" w14:textId="77777777" w:rsidR="00DE0FC0" w:rsidRPr="00EA065B" w:rsidRDefault="00DE0FC0">
            <w:pPr>
              <w:spacing w:before="60" w:after="0"/>
              <w:jc w:val="center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69C8" w14:textId="77777777" w:rsidR="00DE0FC0" w:rsidRPr="00EA065B" w:rsidRDefault="00DE0FC0">
            <w:pPr>
              <w:spacing w:before="60" w:after="0"/>
              <w:jc w:val="center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E237" w14:textId="77777777" w:rsidR="00DE0FC0" w:rsidRPr="00EA065B" w:rsidRDefault="00DE0FC0">
            <w:pPr>
              <w:spacing w:before="60" w:after="0"/>
              <w:jc w:val="center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</w:tr>
      <w:tr w:rsidR="00DE0FC0" w:rsidRPr="008A64D7" w14:paraId="0D7F37EF" w14:textId="77777777" w:rsidTr="00E25876">
        <w:tc>
          <w:tcPr>
            <w:tcW w:w="4106" w:type="dxa"/>
            <w:tcBorders>
              <w:left w:val="single" w:sz="4" w:space="0" w:color="auto"/>
              <w:right w:val="single" w:sz="4" w:space="0" w:color="auto"/>
            </w:tcBorders>
          </w:tcPr>
          <w:p w14:paraId="70957FDC" w14:textId="77777777" w:rsidR="00DE0FC0" w:rsidRPr="00EA065B" w:rsidRDefault="00DE0FC0">
            <w:pPr>
              <w:spacing w:before="60" w:after="0"/>
              <w:jc w:val="both"/>
              <w:rPr>
                <w:rFonts w:ascii="Gill Sans MT" w:hAnsi="Gill Sans MT"/>
                <w:b/>
                <w:bCs/>
                <w:color w:val="000000" w:themeColor="text1"/>
                <w:lang w:val="it-IT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4CA29A3" w14:textId="093C7D09" w:rsidR="00DE0FC0" w:rsidRPr="00E25876" w:rsidRDefault="00DE0FC0" w:rsidP="00E25876">
            <w:pPr>
              <w:spacing w:before="60" w:after="0"/>
              <w:jc w:val="both"/>
              <w:rPr>
                <w:rFonts w:ascii="Gill Sans MT" w:hAnsi="Gill Sans MT"/>
                <w:b/>
                <w:color w:val="000000" w:themeColor="text1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4F7F" w14:textId="77777777" w:rsidR="00DE0FC0" w:rsidRPr="00EA065B" w:rsidRDefault="00DE0FC0">
            <w:pPr>
              <w:spacing w:before="60" w:after="0"/>
              <w:jc w:val="center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8995" w14:textId="77777777" w:rsidR="00DE0FC0" w:rsidRPr="00EA065B" w:rsidRDefault="00DE0FC0">
            <w:pPr>
              <w:spacing w:before="60" w:after="0"/>
              <w:jc w:val="center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2026" w14:textId="77777777" w:rsidR="00DE0FC0" w:rsidRPr="00EA065B" w:rsidRDefault="00DE0FC0">
            <w:pPr>
              <w:spacing w:before="60" w:after="0"/>
              <w:jc w:val="center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</w:tr>
      <w:tr w:rsidR="00DE0FC0" w:rsidRPr="008A64D7" w14:paraId="30CD656B" w14:textId="77777777" w:rsidTr="00E25876">
        <w:tc>
          <w:tcPr>
            <w:tcW w:w="4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1EAB" w14:textId="77777777" w:rsidR="00DE0FC0" w:rsidRPr="00EA065B" w:rsidRDefault="00DE0FC0">
            <w:pPr>
              <w:spacing w:before="60" w:after="0"/>
              <w:jc w:val="both"/>
              <w:rPr>
                <w:rFonts w:ascii="Gill Sans MT" w:hAnsi="Gill Sans MT"/>
                <w:b/>
                <w:bCs/>
                <w:color w:val="000000" w:themeColor="text1"/>
                <w:lang w:val="it-IT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9567" w14:textId="3A5BA2D8" w:rsidR="00DE0FC0" w:rsidRPr="00E25876" w:rsidRDefault="00DE0FC0" w:rsidP="00E25876">
            <w:pPr>
              <w:spacing w:before="60" w:after="0"/>
              <w:jc w:val="both"/>
              <w:rPr>
                <w:rFonts w:ascii="Gill Sans MT" w:hAnsi="Gill Sans MT"/>
                <w:b/>
                <w:color w:val="000000" w:themeColor="text1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787E" w14:textId="77777777" w:rsidR="00DE0FC0" w:rsidRPr="00EA065B" w:rsidRDefault="00DE0FC0">
            <w:pPr>
              <w:spacing w:before="60" w:after="0"/>
              <w:jc w:val="center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5F14" w14:textId="77777777" w:rsidR="00DE0FC0" w:rsidRPr="00EA065B" w:rsidRDefault="00DE0FC0">
            <w:pPr>
              <w:spacing w:before="60" w:after="0"/>
              <w:jc w:val="center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4BEB" w14:textId="77777777" w:rsidR="00DE0FC0" w:rsidRPr="00EA065B" w:rsidRDefault="00DE0FC0">
            <w:pPr>
              <w:spacing w:before="60" w:after="0"/>
              <w:jc w:val="center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</w:tr>
      <w:tr w:rsidR="00EA065B" w:rsidRPr="00A51B71" w14:paraId="09617455" w14:textId="77777777" w:rsidTr="00EA065B">
        <w:tc>
          <w:tcPr>
            <w:tcW w:w="94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B874B0" w14:textId="77777777" w:rsidR="00EA065B" w:rsidRPr="00A51B71" w:rsidRDefault="00EA065B">
            <w:pPr>
              <w:spacing w:before="60" w:after="0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  <w:r w:rsidRPr="00A51B71">
              <w:rPr>
                <w:rFonts w:ascii="Gill Sans MT" w:hAnsi="Gill Sans MT"/>
                <w:bCs/>
                <w:i/>
                <w:color w:val="000000" w:themeColor="text1"/>
                <w:lang w:val="it-IT"/>
              </w:rPr>
              <w:t>(aggiungere le righe necessarie)</w:t>
            </w:r>
          </w:p>
        </w:tc>
      </w:tr>
      <w:tr w:rsidR="00EA065B" w:rsidRPr="00A51B71" w14:paraId="4E6968DB" w14:textId="77777777" w:rsidTr="00EA065B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A609" w14:textId="77777777" w:rsidR="00EA065B" w:rsidRPr="00A51B71" w:rsidRDefault="00EA065B">
            <w:pPr>
              <w:spacing w:before="60" w:after="0"/>
              <w:jc w:val="both"/>
              <w:rPr>
                <w:rFonts w:ascii="Gill Sans MT" w:hAnsi="Gill Sans MT"/>
                <w:b/>
                <w:bCs/>
                <w:color w:val="000000" w:themeColor="text1"/>
                <w:lang w:val="it-IT"/>
              </w:rPr>
            </w:pPr>
            <w:r w:rsidRPr="00A51B71">
              <w:rPr>
                <w:rFonts w:ascii="Gill Sans MT" w:hAnsi="Gill Sans MT"/>
                <w:b/>
                <w:bCs/>
                <w:color w:val="000000" w:themeColor="text1"/>
                <w:lang w:val="it-IT"/>
              </w:rPr>
              <w:t>Subtotale lavori (esterni) QEP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9A36" w14:textId="77777777" w:rsidR="00EA065B" w:rsidRPr="00A51B71" w:rsidRDefault="00EA065B">
            <w:pPr>
              <w:spacing w:before="60" w:after="0"/>
              <w:jc w:val="center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D5AC" w14:textId="77777777" w:rsidR="00EA065B" w:rsidRPr="00A51B71" w:rsidRDefault="00EA065B">
            <w:pPr>
              <w:spacing w:before="60" w:after="0"/>
              <w:jc w:val="center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E8FA" w14:textId="77777777" w:rsidR="00EA065B" w:rsidRPr="00A51B71" w:rsidRDefault="00EA065B">
            <w:pPr>
              <w:spacing w:before="60" w:after="0"/>
              <w:jc w:val="center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</w:tr>
      <w:tr w:rsidR="00DE0FC0" w14:paraId="3E3DA727" w14:textId="77777777" w:rsidTr="00E25876"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E0A57" w14:textId="77777777" w:rsidR="00DE0FC0" w:rsidRDefault="00DE0FC0">
            <w:pPr>
              <w:spacing w:before="60" w:after="0"/>
              <w:jc w:val="both"/>
              <w:rPr>
                <w:rFonts w:ascii="Gill Sans MT" w:hAnsi="Gill Sans MT"/>
                <w:b/>
                <w:bCs/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86F94" w14:textId="219D9FF4" w:rsidR="00DE0FC0" w:rsidRPr="00E25876" w:rsidRDefault="00DE0FC0" w:rsidP="00E25876">
            <w:pPr>
              <w:spacing w:before="60" w:after="0"/>
              <w:jc w:val="both"/>
              <w:rPr>
                <w:rFonts w:ascii="Gill Sans MT" w:hAnsi="Gill Sans MT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4853" w14:textId="77777777" w:rsidR="00DE0FC0" w:rsidRDefault="00DE0FC0">
            <w:pPr>
              <w:spacing w:before="60" w:after="0"/>
              <w:jc w:val="center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5D89" w14:textId="77777777" w:rsidR="00DE0FC0" w:rsidRDefault="00DE0FC0">
            <w:pPr>
              <w:spacing w:before="60" w:after="0"/>
              <w:jc w:val="center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3240" w14:textId="77777777" w:rsidR="00DE0FC0" w:rsidRDefault="00DE0FC0">
            <w:pPr>
              <w:spacing w:before="60" w:after="0"/>
              <w:jc w:val="center"/>
              <w:rPr>
                <w:rFonts w:ascii="Gill Sans MT" w:hAnsi="Gill Sans MT"/>
                <w:bCs/>
                <w:color w:val="000000" w:themeColor="text1"/>
              </w:rPr>
            </w:pPr>
          </w:p>
        </w:tc>
      </w:tr>
      <w:tr w:rsidR="00DE0FC0" w14:paraId="033B813D" w14:textId="77777777" w:rsidTr="00E25876">
        <w:tc>
          <w:tcPr>
            <w:tcW w:w="4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D2B0" w14:textId="77777777" w:rsidR="00DE0FC0" w:rsidRDefault="00DE0FC0">
            <w:pPr>
              <w:spacing w:before="60" w:after="0"/>
              <w:jc w:val="both"/>
              <w:rPr>
                <w:rFonts w:ascii="Gill Sans MT" w:hAnsi="Gill Sans MT"/>
                <w:b/>
                <w:bCs/>
                <w:color w:val="000000" w:themeColor="text1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5E34" w14:textId="418CF16E" w:rsidR="00DE0FC0" w:rsidRPr="00E25876" w:rsidRDefault="00DE0FC0" w:rsidP="00E25876">
            <w:pPr>
              <w:spacing w:before="60" w:after="0"/>
              <w:jc w:val="both"/>
              <w:rPr>
                <w:rFonts w:ascii="Gill Sans MT" w:hAnsi="Gill Sans MT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E555" w14:textId="77777777" w:rsidR="00DE0FC0" w:rsidRDefault="00DE0FC0">
            <w:pPr>
              <w:spacing w:before="60" w:after="0"/>
              <w:jc w:val="center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ABB2" w14:textId="77777777" w:rsidR="00DE0FC0" w:rsidRDefault="00DE0FC0">
            <w:pPr>
              <w:spacing w:before="60" w:after="0"/>
              <w:jc w:val="center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9FE1" w14:textId="77777777" w:rsidR="00DE0FC0" w:rsidRDefault="00DE0FC0">
            <w:pPr>
              <w:spacing w:before="60" w:after="0"/>
              <w:jc w:val="center"/>
              <w:rPr>
                <w:rFonts w:ascii="Gill Sans MT" w:hAnsi="Gill Sans MT"/>
                <w:bCs/>
                <w:color w:val="000000" w:themeColor="text1"/>
              </w:rPr>
            </w:pPr>
          </w:p>
        </w:tc>
      </w:tr>
      <w:tr w:rsidR="00EA065B" w:rsidRPr="00A51B71" w14:paraId="67389FC8" w14:textId="77777777" w:rsidTr="00EA065B">
        <w:trPr>
          <w:trHeight w:val="108"/>
        </w:trPr>
        <w:tc>
          <w:tcPr>
            <w:tcW w:w="94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D9B670" w14:textId="77777777" w:rsidR="00EA065B" w:rsidRPr="00A51B71" w:rsidRDefault="00EA065B">
            <w:pPr>
              <w:spacing w:before="60" w:after="0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  <w:r w:rsidRPr="00A51B71">
              <w:rPr>
                <w:rFonts w:ascii="Gill Sans MT" w:hAnsi="Gill Sans MT"/>
                <w:bCs/>
                <w:i/>
                <w:color w:val="000000" w:themeColor="text1"/>
                <w:lang w:val="it-IT"/>
              </w:rPr>
              <w:t>(aggiungere le righe necessarie)</w:t>
            </w:r>
          </w:p>
        </w:tc>
      </w:tr>
      <w:tr w:rsidR="00EA065B" w:rsidRPr="00A51B71" w14:paraId="1CCFDE74" w14:textId="77777777" w:rsidTr="00DE0FC0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BC3D" w14:textId="77777777" w:rsidR="00EA065B" w:rsidRPr="00A51B71" w:rsidRDefault="00EA065B">
            <w:pPr>
              <w:spacing w:before="60" w:after="0"/>
              <w:jc w:val="both"/>
              <w:rPr>
                <w:rFonts w:ascii="Gill Sans MT" w:hAnsi="Gill Sans MT"/>
                <w:b/>
                <w:bCs/>
                <w:color w:val="000000" w:themeColor="text1"/>
                <w:lang w:val="it-IT"/>
              </w:rPr>
            </w:pPr>
            <w:r w:rsidRPr="00A51B71">
              <w:rPr>
                <w:rFonts w:ascii="Gill Sans MT" w:hAnsi="Gill Sans MT"/>
                <w:b/>
                <w:bCs/>
                <w:color w:val="000000" w:themeColor="text1"/>
                <w:lang w:val="it-IT"/>
              </w:rPr>
              <w:t>Subtotale costi interni QEP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17F2" w14:textId="77777777" w:rsidR="00EA065B" w:rsidRPr="00A51B71" w:rsidRDefault="00EA065B">
            <w:pPr>
              <w:spacing w:before="60" w:after="0"/>
              <w:jc w:val="center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8A10" w14:textId="77777777" w:rsidR="00EA065B" w:rsidRPr="00A51B71" w:rsidRDefault="00EA065B">
            <w:pPr>
              <w:spacing w:before="60" w:after="0"/>
              <w:jc w:val="center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6EEA" w14:textId="77777777" w:rsidR="00EA065B" w:rsidRPr="00A51B71" w:rsidRDefault="00EA065B">
            <w:pPr>
              <w:spacing w:before="60" w:after="0"/>
              <w:jc w:val="center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</w:tr>
      <w:tr w:rsidR="00DE0FC0" w:rsidRPr="008A64D7" w14:paraId="5F4F312B" w14:textId="77777777" w:rsidTr="00DE0FC0"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1E64" w14:textId="6B653EC8" w:rsidR="00DE0FC0" w:rsidRPr="00DE0FC0" w:rsidRDefault="00DE0FC0">
            <w:pPr>
              <w:spacing w:before="60" w:after="0"/>
              <w:jc w:val="center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  <w:r w:rsidRPr="00DE0FC0">
              <w:rPr>
                <w:rFonts w:ascii="Gill Sans MT" w:hAnsi="Gill Sans MT"/>
                <w:bCs/>
                <w:color w:val="000000" w:themeColor="text1"/>
                <w:lang w:val="it-IT"/>
              </w:rPr>
              <w:t>Subtotale tecnologie dell'informazione e della comunicazione</w:t>
            </w:r>
            <w:r>
              <w:rPr>
                <w:rFonts w:ascii="Gill Sans MT" w:hAnsi="Gill Sans MT"/>
                <w:bCs/>
                <w:color w:val="000000" w:themeColor="text1"/>
                <w:lang w:val="it-IT"/>
              </w:rPr>
              <w:t xml:space="preserve"> (TIC)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C4B5" w14:textId="77777777" w:rsidR="00DE0FC0" w:rsidRPr="00DE0FC0" w:rsidRDefault="00DE0FC0">
            <w:pPr>
              <w:spacing w:before="60" w:after="0"/>
              <w:jc w:val="center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8E408E" w14:textId="77777777" w:rsidR="00DE0FC0" w:rsidRPr="00DE0FC0" w:rsidRDefault="00DE0FC0">
            <w:pPr>
              <w:spacing w:before="60" w:after="0"/>
              <w:jc w:val="center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</w:tr>
    </w:tbl>
    <w:p w14:paraId="6D95BAA4" w14:textId="77777777" w:rsidR="00EA065B" w:rsidRPr="00EA065B" w:rsidRDefault="00EA065B" w:rsidP="008A64D7">
      <w:pPr>
        <w:pStyle w:val="Paragrafoelenco"/>
        <w:widowControl/>
        <w:numPr>
          <w:ilvl w:val="1"/>
          <w:numId w:val="24"/>
        </w:numPr>
        <w:spacing w:before="240" w:after="120" w:line="257" w:lineRule="auto"/>
        <w:ind w:left="1077"/>
        <w:rPr>
          <w:rFonts w:ascii="Gill Sans MT" w:hAnsi="Gill Sans MT"/>
          <w:b/>
          <w:color w:val="0070C0"/>
          <w:lang w:val="it-IT"/>
        </w:rPr>
      </w:pPr>
      <w:r w:rsidRPr="00EA065B">
        <w:rPr>
          <w:rFonts w:ascii="Gill Sans MT" w:hAnsi="Gill Sans MT"/>
          <w:b/>
          <w:color w:val="0070C0"/>
          <w:lang w:val="it-IT"/>
        </w:rPr>
        <w:t xml:space="preserve">Elementi relativi alla qualità dell’Intervento sotto il profilo culturale, tecnologico o gestionale e rispetto delle eventuali raccomandazioni tese ad innalzare la coerenza programmatica </w:t>
      </w:r>
    </w:p>
    <w:p w14:paraId="24260FC1" w14:textId="77777777" w:rsidR="00EA065B" w:rsidRPr="00EA065B" w:rsidRDefault="00EA065B" w:rsidP="00EA065B">
      <w:pPr>
        <w:spacing w:after="0" w:line="256" w:lineRule="auto"/>
        <w:jc w:val="both"/>
        <w:rPr>
          <w:rFonts w:ascii="Gill Sans MT" w:hAnsi="Gill Sans MT"/>
          <w:bCs/>
          <w:color w:val="000000" w:themeColor="text1"/>
          <w:lang w:val="it-IT"/>
        </w:rPr>
      </w:pPr>
      <w:r w:rsidRPr="00EA065B">
        <w:rPr>
          <w:rFonts w:ascii="Gill Sans MT" w:hAnsi="Gill Sans MT"/>
          <w:bCs/>
          <w:color w:val="000000" w:themeColor="text1"/>
          <w:lang w:val="it-IT"/>
        </w:rPr>
        <w:t>Fornire un quadro generale indicando i riferimenti che consentono di riscontrare gli elementi indicati con maggiore dettaglio nell’ambito del presente documento, nella documentazione di gara già prodotta a Lazio innova o in eventuali nuovi allegati.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EA065B" w:rsidRPr="008A64D7" w14:paraId="404198B3" w14:textId="77777777" w:rsidTr="00EA065B">
        <w:trPr>
          <w:trHeight w:val="340"/>
        </w:trPr>
        <w:tc>
          <w:tcPr>
            <w:tcW w:w="948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337216C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  <w:p w14:paraId="550A22EB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  <w:p w14:paraId="00EA86CA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</w:tc>
      </w:tr>
    </w:tbl>
    <w:p w14:paraId="2F8BD00A" w14:textId="77777777" w:rsidR="00EA065B" w:rsidRPr="00EA065B" w:rsidRDefault="00EA065B" w:rsidP="008A64D7">
      <w:pPr>
        <w:pStyle w:val="Paragrafoelenco"/>
        <w:widowControl/>
        <w:numPr>
          <w:ilvl w:val="1"/>
          <w:numId w:val="24"/>
        </w:numPr>
        <w:spacing w:before="240" w:after="120" w:line="257" w:lineRule="auto"/>
        <w:ind w:left="1077"/>
        <w:rPr>
          <w:rFonts w:ascii="Gill Sans MT" w:hAnsi="Gill Sans MT"/>
          <w:b/>
          <w:color w:val="0070C0"/>
          <w:lang w:val="it-IT"/>
        </w:rPr>
      </w:pPr>
      <w:r w:rsidRPr="00EA065B">
        <w:rPr>
          <w:rFonts w:ascii="Gill Sans MT" w:hAnsi="Gill Sans MT"/>
          <w:b/>
          <w:color w:val="0070C0"/>
          <w:lang w:val="it-IT"/>
        </w:rPr>
        <w:lastRenderedPageBreak/>
        <w:t xml:space="preserve">Innovatività dell’Intervento e delle soluzioni tecnologiche proposte ed eventuale replicabilità </w:t>
      </w:r>
      <w:r w:rsidRPr="00EA065B">
        <w:rPr>
          <w:rFonts w:ascii="Gill Sans MT" w:hAnsi="Gill Sans MT"/>
          <w:color w:val="0070C0"/>
          <w:lang w:val="it-IT"/>
        </w:rPr>
        <w:t>(con particolare riferimento al potenziale della clausola di riuso da parte della Pubblica Amministrazione)</w:t>
      </w:r>
    </w:p>
    <w:p w14:paraId="21B8D9BD" w14:textId="77777777" w:rsidR="00EA065B" w:rsidRPr="00EA065B" w:rsidRDefault="00EA065B" w:rsidP="00EA065B">
      <w:pPr>
        <w:spacing w:after="0" w:line="256" w:lineRule="auto"/>
        <w:jc w:val="both"/>
        <w:rPr>
          <w:rFonts w:ascii="Gill Sans MT" w:hAnsi="Gill Sans MT"/>
          <w:bCs/>
          <w:color w:val="000000" w:themeColor="text1"/>
          <w:lang w:val="it-IT"/>
        </w:rPr>
      </w:pPr>
      <w:r w:rsidRPr="00EA065B">
        <w:rPr>
          <w:rFonts w:ascii="Gill Sans MT" w:hAnsi="Gill Sans MT"/>
          <w:bCs/>
          <w:color w:val="000000" w:themeColor="text1"/>
          <w:lang w:val="it-IT"/>
        </w:rPr>
        <w:t xml:space="preserve">Fornire un quadro generale indicando i riferimenti che consentono di riscontrare gli elementi indicati con maggiore dettaglio nell’ambito del presente documento, nella documentazione di gara già prodotta a Lazio innova o in eventuali nuovi allegati.  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EA065B" w:rsidRPr="008A64D7" w14:paraId="61E9EE24" w14:textId="77777777" w:rsidTr="00EA065B">
        <w:trPr>
          <w:trHeight w:val="340"/>
        </w:trPr>
        <w:tc>
          <w:tcPr>
            <w:tcW w:w="948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B85F3C9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  <w:p w14:paraId="6CE654D6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  <w:p w14:paraId="5B518862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</w:tc>
      </w:tr>
    </w:tbl>
    <w:p w14:paraId="6661D369" w14:textId="77777777" w:rsidR="00EA065B" w:rsidRPr="00EA065B" w:rsidRDefault="00EA065B" w:rsidP="008A64D7">
      <w:pPr>
        <w:pStyle w:val="Paragrafoelenco"/>
        <w:widowControl/>
        <w:numPr>
          <w:ilvl w:val="1"/>
          <w:numId w:val="24"/>
        </w:numPr>
        <w:spacing w:before="240" w:after="120" w:line="257" w:lineRule="auto"/>
        <w:ind w:left="1077"/>
        <w:rPr>
          <w:rFonts w:ascii="Gill Sans MT" w:hAnsi="Gill Sans MT"/>
          <w:b/>
          <w:color w:val="0070C0"/>
          <w:lang w:val="it-IT"/>
        </w:rPr>
      </w:pPr>
      <w:r w:rsidRPr="00EA065B">
        <w:rPr>
          <w:rFonts w:ascii="Gill Sans MT" w:hAnsi="Gill Sans MT"/>
          <w:b/>
          <w:color w:val="0070C0"/>
          <w:lang w:val="it-IT"/>
        </w:rPr>
        <w:t xml:space="preserve">Procedure di selezione dei contraenti per la realizzazione dell’investimento </w:t>
      </w:r>
    </w:p>
    <w:p w14:paraId="51F85868" w14:textId="616D926A" w:rsidR="00EA065B" w:rsidRPr="00EA065B" w:rsidRDefault="00EA065B" w:rsidP="00EA065B">
      <w:pPr>
        <w:spacing w:after="0" w:line="256" w:lineRule="auto"/>
        <w:jc w:val="both"/>
        <w:rPr>
          <w:rFonts w:ascii="Gill Sans MT" w:hAnsi="Gill Sans MT"/>
          <w:bCs/>
          <w:color w:val="000000" w:themeColor="text1"/>
          <w:lang w:val="it-IT"/>
        </w:rPr>
      </w:pPr>
      <w:r w:rsidRPr="00EA065B">
        <w:rPr>
          <w:rFonts w:ascii="Gill Sans MT" w:hAnsi="Gill Sans MT"/>
          <w:bCs/>
          <w:color w:val="000000" w:themeColor="text1"/>
          <w:lang w:val="it-IT"/>
        </w:rPr>
        <w:t>Indicare, ove tenuti, la procedura scelta tra quelle previste dal Codice dei Contratti Pubblici e l’eventuale ricorso a centrali di committenza o assimilabili, specificando la normativa che ne consente o ne obbliga all’utilizzo. Ove non tenuti indicarne i motivi con riferimento alla disciplina specifica (</w:t>
      </w:r>
      <w:r w:rsidR="00A51B71" w:rsidRPr="00EA065B">
        <w:rPr>
          <w:rFonts w:ascii="Gill Sans MT" w:hAnsi="Gill Sans MT"/>
          <w:bCs/>
          <w:color w:val="000000" w:themeColor="text1"/>
          <w:lang w:val="it-IT"/>
        </w:rPr>
        <w:t>sottosoglia</w:t>
      </w:r>
      <w:r w:rsidRPr="00EA065B">
        <w:rPr>
          <w:rFonts w:ascii="Gill Sans MT" w:hAnsi="Gill Sans MT"/>
          <w:bCs/>
          <w:color w:val="000000" w:themeColor="text1"/>
          <w:lang w:val="it-IT"/>
        </w:rPr>
        <w:t>, esclusioni o parziali applicazioni, soggetti aggiudicatori, altri soggetti aggiudicatori, etc.) e le caratteristiche delle procedure da applicarsi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EA065B" w:rsidRPr="008A64D7" w14:paraId="23FB657D" w14:textId="77777777" w:rsidTr="00EA065B">
        <w:trPr>
          <w:trHeight w:val="340"/>
        </w:trPr>
        <w:tc>
          <w:tcPr>
            <w:tcW w:w="948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F6471E3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  <w:p w14:paraId="0B71DEB8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  <w:p w14:paraId="2A79F6BC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</w:tc>
      </w:tr>
    </w:tbl>
    <w:p w14:paraId="7E71220E" w14:textId="77777777" w:rsidR="00EA065B" w:rsidRPr="00EA065B" w:rsidRDefault="00EA065B" w:rsidP="008A64D7">
      <w:pPr>
        <w:pStyle w:val="Paragrafoelenco"/>
        <w:widowControl/>
        <w:numPr>
          <w:ilvl w:val="1"/>
          <w:numId w:val="24"/>
        </w:numPr>
        <w:spacing w:before="240" w:after="120" w:line="257" w:lineRule="auto"/>
        <w:ind w:left="1077"/>
        <w:rPr>
          <w:rFonts w:ascii="Gill Sans MT" w:hAnsi="Gill Sans MT"/>
          <w:b/>
          <w:color w:val="0070C0"/>
          <w:lang w:val="it-IT"/>
        </w:rPr>
      </w:pPr>
      <w:r w:rsidRPr="00EA065B">
        <w:rPr>
          <w:rFonts w:ascii="Gill Sans MT" w:hAnsi="Gill Sans MT"/>
          <w:b/>
          <w:color w:val="0070C0"/>
          <w:lang w:val="it-IT"/>
        </w:rPr>
        <w:t>Cronoprogramma</w:t>
      </w:r>
    </w:p>
    <w:p w14:paraId="55347563" w14:textId="7D32B59B" w:rsidR="00EA065B" w:rsidRDefault="00EA065B" w:rsidP="00EA065B">
      <w:pPr>
        <w:spacing w:after="0" w:line="256" w:lineRule="auto"/>
        <w:jc w:val="both"/>
        <w:rPr>
          <w:rFonts w:ascii="Gill Sans MT" w:hAnsi="Gill Sans MT"/>
          <w:bCs/>
          <w:color w:val="000000" w:themeColor="text1"/>
          <w:lang w:val="it-IT"/>
        </w:rPr>
      </w:pPr>
      <w:r w:rsidRPr="00EA065B">
        <w:rPr>
          <w:rFonts w:ascii="Gill Sans MT" w:hAnsi="Gill Sans MT"/>
          <w:bCs/>
          <w:color w:val="000000" w:themeColor="text1"/>
          <w:lang w:val="it-IT"/>
        </w:rPr>
        <w:t>Indicare le attività necessarie per arrivare alla pubblicazione delle procedure di selezione degli operatori economici contraenti per la realizzazione dell’investimento previsto dall’Intervento, entro 6 mesi dalla presentazione delle Domande (es. formalizzazione impegni di terzi, ottenimento autorizzazioni, etc. indicando precisamente di quale impegno o autorizzazione si tratta)</w:t>
      </w:r>
      <w:r w:rsidR="00A12D4D">
        <w:rPr>
          <w:rFonts w:ascii="Gill Sans MT" w:hAnsi="Gill Sans MT"/>
          <w:bCs/>
          <w:color w:val="000000" w:themeColor="text1"/>
          <w:lang w:val="it-IT"/>
        </w:rPr>
        <w:t>.</w:t>
      </w:r>
    </w:p>
    <w:p w14:paraId="217AC05F" w14:textId="7DCCF3ED" w:rsidR="00A12D4D" w:rsidRPr="00EA065B" w:rsidRDefault="00A12D4D" w:rsidP="00EA065B">
      <w:pPr>
        <w:spacing w:after="0" w:line="256" w:lineRule="auto"/>
        <w:jc w:val="both"/>
        <w:rPr>
          <w:rFonts w:ascii="Gill Sans MT" w:hAnsi="Gill Sans MT"/>
          <w:bCs/>
          <w:color w:val="000000" w:themeColor="text1"/>
          <w:lang w:val="it-IT"/>
        </w:rPr>
      </w:pPr>
      <w:r>
        <w:rPr>
          <w:rFonts w:ascii="Gill Sans MT" w:hAnsi="Gill Sans MT"/>
          <w:lang w:val="it-IT"/>
        </w:rPr>
        <w:t>I</w:t>
      </w:r>
      <w:r w:rsidRPr="00A12D4D">
        <w:rPr>
          <w:rFonts w:ascii="Gill Sans MT" w:hAnsi="Gill Sans MT"/>
          <w:lang w:val="it-IT"/>
        </w:rPr>
        <w:t>ndicare</w:t>
      </w:r>
      <w:r>
        <w:rPr>
          <w:rFonts w:ascii="Gill Sans MT" w:hAnsi="Gill Sans MT"/>
          <w:lang w:val="it-IT"/>
        </w:rPr>
        <w:t xml:space="preserve"> </w:t>
      </w:r>
      <w:r w:rsidR="00A51B71">
        <w:rPr>
          <w:rFonts w:ascii="Gill Sans MT" w:hAnsi="Gill Sans MT"/>
          <w:lang w:val="it-IT"/>
        </w:rPr>
        <w:t xml:space="preserve">quindi </w:t>
      </w:r>
      <w:r w:rsidR="00A51B71" w:rsidRPr="00A12D4D">
        <w:rPr>
          <w:rFonts w:ascii="Gill Sans MT" w:hAnsi="Gill Sans MT"/>
          <w:lang w:val="it-IT"/>
        </w:rPr>
        <w:t>i</w:t>
      </w:r>
      <w:r w:rsidRPr="00A12D4D">
        <w:rPr>
          <w:rFonts w:ascii="Gill Sans MT" w:hAnsi="Gill Sans MT"/>
          <w:lang w:val="it-IT"/>
        </w:rPr>
        <w:t xml:space="preserve"> giorni entro cui si prevede di concludere la specifica attività a partire dalla data di presentazione della Domanda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1413"/>
      </w:tblGrid>
      <w:tr w:rsidR="00EA065B" w14:paraId="42E27B9D" w14:textId="77777777" w:rsidTr="00EA065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2C02" w14:textId="77777777" w:rsidR="00EA065B" w:rsidRDefault="00EA065B">
            <w:pPr>
              <w:spacing w:before="60" w:after="60" w:line="256" w:lineRule="auto"/>
              <w:jc w:val="both"/>
              <w:rPr>
                <w:rFonts w:ascii="Gill Sans MT" w:hAnsi="Gill Sans MT"/>
                <w:b/>
                <w:bCs/>
              </w:rPr>
            </w:pPr>
            <w:r w:rsidRPr="00A51B71">
              <w:rPr>
                <w:rFonts w:ascii="Gill Sans MT" w:hAnsi="Gill Sans MT"/>
                <w:b/>
                <w:bCs/>
                <w:lang w:val="it-IT"/>
              </w:rPr>
              <w:t>Attività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28C8" w14:textId="127CD23E" w:rsidR="00EA065B" w:rsidRDefault="00A51B71">
            <w:pPr>
              <w:spacing w:before="60" w:after="60" w:line="256" w:lineRule="auto"/>
              <w:jc w:val="center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/>
                <w:bCs/>
              </w:rPr>
              <w:t>gg.</w:t>
            </w:r>
            <w:r>
              <w:rPr>
                <w:rFonts w:ascii="Gill Sans MT" w:hAnsi="Gill Sans MT"/>
                <w:bCs/>
              </w:rPr>
              <w:t xml:space="preserve"> </w:t>
            </w:r>
          </w:p>
        </w:tc>
      </w:tr>
      <w:tr w:rsidR="00EA065B" w14:paraId="26021B99" w14:textId="77777777" w:rsidTr="00EA065B">
        <w:trPr>
          <w:trHeight w:val="34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12BA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1122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</w:tr>
      <w:tr w:rsidR="00EA065B" w14:paraId="1FAA15D4" w14:textId="77777777" w:rsidTr="00EA065B">
        <w:trPr>
          <w:trHeight w:val="34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2AE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5C98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</w:tr>
      <w:tr w:rsidR="00EA065B" w14:paraId="47F0DC9E" w14:textId="77777777" w:rsidTr="00EA065B">
        <w:trPr>
          <w:trHeight w:val="34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1AFD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45DC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</w:tr>
      <w:tr w:rsidR="00EA065B" w14:paraId="6B5150DB" w14:textId="77777777" w:rsidTr="00EA065B">
        <w:trPr>
          <w:trHeight w:val="34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6F1D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A3F2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</w:tr>
      <w:tr w:rsidR="00EA065B" w:rsidRPr="00A51B71" w14:paraId="3EF4133F" w14:textId="77777777" w:rsidTr="00EA065B">
        <w:tc>
          <w:tcPr>
            <w:tcW w:w="9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97C883" w14:textId="77777777" w:rsidR="00EA065B" w:rsidRPr="00A51B71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i/>
                <w:color w:val="000000" w:themeColor="text1"/>
                <w:lang w:val="it-IT"/>
              </w:rPr>
            </w:pPr>
            <w:r w:rsidRPr="00A51B71">
              <w:rPr>
                <w:rFonts w:ascii="Gill Sans MT" w:hAnsi="Gill Sans MT"/>
                <w:bCs/>
                <w:i/>
                <w:color w:val="000000" w:themeColor="text1"/>
                <w:lang w:val="it-IT"/>
              </w:rPr>
              <w:t>(aggiungere le righe necessarie)</w:t>
            </w:r>
          </w:p>
        </w:tc>
      </w:tr>
      <w:tr w:rsidR="00EA065B" w:rsidRPr="008A64D7" w14:paraId="5FE630F3" w14:textId="77777777" w:rsidTr="00EA065B">
        <w:trPr>
          <w:trHeight w:val="34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2091" w14:textId="77777777" w:rsidR="00EA065B" w:rsidRP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  <w:r w:rsidRPr="00EA065B">
              <w:rPr>
                <w:rFonts w:ascii="Gill Sans MT" w:hAnsi="Gill Sans MT"/>
                <w:bCs/>
                <w:color w:val="000000" w:themeColor="text1"/>
                <w:lang w:val="it-IT"/>
              </w:rPr>
              <w:t>Pubblicazione delle procedure di selezione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3BDC" w14:textId="77777777" w:rsidR="00EA065B" w:rsidRP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</w:tr>
    </w:tbl>
    <w:p w14:paraId="1CF0C5CD" w14:textId="0E3C2003" w:rsidR="00EA065B" w:rsidRPr="00A12D4D" w:rsidRDefault="00EA065B" w:rsidP="00A12D4D">
      <w:pPr>
        <w:jc w:val="both"/>
        <w:rPr>
          <w:rFonts w:ascii="Gill Sans MT" w:hAnsi="Gill Sans MT"/>
          <w:b/>
          <w:lang w:val="it-IT"/>
        </w:rPr>
      </w:pPr>
    </w:p>
    <w:p w14:paraId="5BE1160C" w14:textId="77777777" w:rsidR="00EA065B" w:rsidRPr="00EA065B" w:rsidRDefault="00EA065B" w:rsidP="00EA065B">
      <w:pPr>
        <w:spacing w:after="0" w:line="256" w:lineRule="auto"/>
        <w:jc w:val="both"/>
        <w:rPr>
          <w:rFonts w:ascii="Gill Sans MT" w:eastAsiaTheme="minorEastAsia" w:hAnsi="Gill Sans MT"/>
          <w:bCs/>
          <w:color w:val="000000" w:themeColor="text1"/>
          <w:lang w:val="it-IT"/>
        </w:rPr>
      </w:pPr>
      <w:r w:rsidRPr="00EA065B">
        <w:rPr>
          <w:rFonts w:ascii="Gill Sans MT" w:hAnsi="Gill Sans MT"/>
          <w:bCs/>
          <w:color w:val="000000" w:themeColor="text1"/>
          <w:lang w:val="it-IT"/>
        </w:rPr>
        <w:t>Note (indicare criticità, concatenamenti, interferenze, etc.):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EA065B" w:rsidRPr="008A64D7" w14:paraId="35226AB3" w14:textId="77777777" w:rsidTr="00EA065B">
        <w:trPr>
          <w:trHeight w:val="340"/>
        </w:trPr>
        <w:tc>
          <w:tcPr>
            <w:tcW w:w="948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517BCA0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  <w:p w14:paraId="5AAC200A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  <w:p w14:paraId="1855F847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</w:tc>
      </w:tr>
    </w:tbl>
    <w:p w14:paraId="046423A2" w14:textId="2C21298B" w:rsidR="00EA065B" w:rsidRPr="00EA065B" w:rsidRDefault="00EA065B" w:rsidP="00EA065B">
      <w:pPr>
        <w:spacing w:before="120" w:after="0" w:line="256" w:lineRule="auto"/>
        <w:jc w:val="both"/>
        <w:rPr>
          <w:rFonts w:ascii="Gill Sans MT" w:eastAsiaTheme="minorEastAsia" w:hAnsi="Gill Sans MT"/>
          <w:bCs/>
          <w:color w:val="000000" w:themeColor="text1"/>
          <w:lang w:val="it-IT"/>
        </w:rPr>
      </w:pPr>
      <w:r w:rsidRPr="00EA065B">
        <w:rPr>
          <w:rFonts w:ascii="Gill Sans MT" w:hAnsi="Gill Sans MT"/>
          <w:bCs/>
          <w:color w:val="000000" w:themeColor="text1"/>
          <w:lang w:val="it-IT"/>
        </w:rPr>
        <w:t>Indicare in mesi la durata prevista per giungere alla sottoscrizione dei contratti e quindi quella per la realizzazione e completamento (</w:t>
      </w:r>
      <w:r w:rsidR="00A12D4D">
        <w:rPr>
          <w:rFonts w:ascii="Gill Sans MT" w:hAnsi="Gill Sans MT"/>
          <w:bCs/>
          <w:color w:val="000000" w:themeColor="text1"/>
          <w:lang w:val="it-IT"/>
        </w:rPr>
        <w:t>funzionalità) dell’investimento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1413"/>
      </w:tblGrid>
      <w:tr w:rsidR="00EA065B" w:rsidRPr="00A51B71" w14:paraId="4B029785" w14:textId="77777777" w:rsidTr="00EA065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9FB9" w14:textId="77777777" w:rsidR="00EA065B" w:rsidRPr="00A51B71" w:rsidRDefault="00EA065B">
            <w:pPr>
              <w:spacing w:before="60" w:after="60" w:line="256" w:lineRule="auto"/>
              <w:jc w:val="both"/>
              <w:rPr>
                <w:rFonts w:ascii="Gill Sans MT" w:hAnsi="Gill Sans MT"/>
                <w:b/>
                <w:bCs/>
                <w:lang w:val="it-IT"/>
              </w:rPr>
            </w:pPr>
            <w:r w:rsidRPr="00A51B71">
              <w:rPr>
                <w:rFonts w:ascii="Gill Sans MT" w:hAnsi="Gill Sans MT"/>
                <w:b/>
                <w:bCs/>
                <w:lang w:val="it-IT"/>
              </w:rPr>
              <w:t>Attività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3394" w14:textId="77777777" w:rsidR="00EA065B" w:rsidRPr="00A51B71" w:rsidRDefault="00EA065B">
            <w:pPr>
              <w:spacing w:before="60" w:after="60" w:line="256" w:lineRule="auto"/>
              <w:jc w:val="center"/>
              <w:rPr>
                <w:rFonts w:ascii="Gill Sans MT" w:hAnsi="Gill Sans MT"/>
                <w:bCs/>
                <w:lang w:val="it-IT"/>
              </w:rPr>
            </w:pPr>
            <w:r w:rsidRPr="00A51B71">
              <w:rPr>
                <w:rFonts w:ascii="Gill Sans MT" w:hAnsi="Gill Sans MT"/>
                <w:b/>
                <w:bCs/>
                <w:lang w:val="it-IT"/>
              </w:rPr>
              <w:t>mesi</w:t>
            </w:r>
          </w:p>
        </w:tc>
      </w:tr>
      <w:tr w:rsidR="00EA065B" w:rsidRPr="00A51B71" w14:paraId="7F6A3889" w14:textId="77777777" w:rsidTr="00EA065B">
        <w:trPr>
          <w:trHeight w:val="34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B2BE" w14:textId="77777777" w:rsidR="00EA065B" w:rsidRPr="00A51B71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  <w:r w:rsidRPr="00A51B71">
              <w:rPr>
                <w:rFonts w:ascii="Gill Sans MT" w:hAnsi="Gill Sans MT"/>
                <w:bCs/>
                <w:color w:val="000000" w:themeColor="text1"/>
                <w:lang w:val="it-IT"/>
              </w:rPr>
              <w:t>Procedure di gara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EC4E" w14:textId="77777777" w:rsidR="00EA065B" w:rsidRPr="00A51B71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</w:tr>
      <w:tr w:rsidR="00EA065B" w:rsidRPr="00A51B71" w14:paraId="74E9BD93" w14:textId="77777777" w:rsidTr="00EA065B">
        <w:trPr>
          <w:trHeight w:val="34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D58F" w14:textId="77777777" w:rsidR="00EA065B" w:rsidRPr="00A51B71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  <w:r w:rsidRPr="00A51B71">
              <w:rPr>
                <w:rFonts w:ascii="Gill Sans MT" w:hAnsi="Gill Sans MT"/>
                <w:bCs/>
                <w:color w:val="000000" w:themeColor="text1"/>
                <w:lang w:val="it-IT"/>
              </w:rPr>
              <w:t>Realizzazione dell’investimento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971B" w14:textId="77777777" w:rsidR="00EA065B" w:rsidRPr="00A51B71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</w:tr>
    </w:tbl>
    <w:p w14:paraId="461A9747" w14:textId="77777777" w:rsidR="00EA065B" w:rsidRPr="00EF7CD7" w:rsidRDefault="00EA065B" w:rsidP="00EF7CD7">
      <w:pPr>
        <w:rPr>
          <w:rFonts w:ascii="Gill Sans MT" w:hAnsi="Gill Sans MT"/>
          <w:lang w:val="it-IT"/>
        </w:rPr>
      </w:pPr>
      <w:r w:rsidRPr="00EF7CD7">
        <w:rPr>
          <w:rFonts w:ascii="Gill Sans MT" w:hAnsi="Gill Sans MT"/>
          <w:lang w:val="it-IT"/>
        </w:rPr>
        <w:t>(utilizzare più tabelle ove siano previste diverse procedure di gara e investimenti)</w:t>
      </w:r>
    </w:p>
    <w:p w14:paraId="052A67C5" w14:textId="77777777" w:rsidR="00EA065B" w:rsidRPr="00EA065B" w:rsidRDefault="00EA065B" w:rsidP="008A64D7">
      <w:pPr>
        <w:pStyle w:val="Paragrafoelenco"/>
        <w:widowControl/>
        <w:numPr>
          <w:ilvl w:val="1"/>
          <w:numId w:val="24"/>
        </w:numPr>
        <w:spacing w:before="240" w:after="120" w:line="257" w:lineRule="auto"/>
        <w:ind w:left="1077"/>
        <w:rPr>
          <w:rFonts w:ascii="Gill Sans MT" w:hAnsi="Gill Sans MT"/>
          <w:b/>
          <w:color w:val="0070C0"/>
          <w:lang w:val="it-IT"/>
        </w:rPr>
      </w:pPr>
      <w:r w:rsidRPr="00EA065B">
        <w:rPr>
          <w:rFonts w:ascii="Gill Sans MT" w:hAnsi="Gill Sans MT"/>
          <w:b/>
          <w:color w:val="0070C0"/>
          <w:lang w:val="it-IT"/>
        </w:rPr>
        <w:t>Referenti</w:t>
      </w:r>
    </w:p>
    <w:p w14:paraId="46DBB666" w14:textId="77777777" w:rsidR="00EA065B" w:rsidRPr="00EA065B" w:rsidRDefault="00EA065B" w:rsidP="00EA065B">
      <w:pPr>
        <w:spacing w:after="0" w:line="256" w:lineRule="auto"/>
        <w:jc w:val="both"/>
        <w:rPr>
          <w:rFonts w:ascii="Gill Sans MT" w:hAnsi="Gill Sans MT"/>
          <w:bCs/>
          <w:color w:val="000000" w:themeColor="text1"/>
          <w:lang w:val="it-IT"/>
        </w:rPr>
      </w:pPr>
      <w:r w:rsidRPr="00EA065B">
        <w:rPr>
          <w:rFonts w:ascii="Gill Sans MT" w:hAnsi="Gill Sans MT"/>
          <w:bCs/>
          <w:color w:val="000000" w:themeColor="text1"/>
          <w:lang w:val="it-IT"/>
        </w:rPr>
        <w:lastRenderedPageBreak/>
        <w:t xml:space="preserve">Indicare il o i Responsabili Unici del Procedimento e, ove già individuato il o i direttori dell’esecuzione o dei lavori, con i relativi recapiti (telefono ed e-mail) e la sub organizzazione di riferimento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EA065B" w:rsidRPr="008A64D7" w14:paraId="3F7985D3" w14:textId="77777777" w:rsidTr="00EA065B">
        <w:trPr>
          <w:trHeight w:val="340"/>
        </w:trPr>
        <w:tc>
          <w:tcPr>
            <w:tcW w:w="948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5F14BFB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  <w:p w14:paraId="44FCCFB9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  <w:p w14:paraId="31B9C9A5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</w:tc>
      </w:tr>
    </w:tbl>
    <w:p w14:paraId="340FC30C" w14:textId="77777777" w:rsidR="00EA065B" w:rsidRPr="00EA065B" w:rsidRDefault="00EA065B" w:rsidP="00EA065B">
      <w:pPr>
        <w:spacing w:after="0" w:line="240" w:lineRule="auto"/>
        <w:rPr>
          <w:rFonts w:ascii="Gill Sans MT" w:eastAsia="Times New Roman" w:hAnsi="Gill Sans MT" w:cs="Times New Roman"/>
          <w:b/>
          <w:color w:val="002060"/>
          <w:sz w:val="24"/>
          <w:szCs w:val="24"/>
          <w:lang w:val="it-IT"/>
        </w:rPr>
      </w:pPr>
      <w:r w:rsidRPr="00EA065B">
        <w:rPr>
          <w:sz w:val="24"/>
          <w:szCs w:val="24"/>
          <w:lang w:val="it-IT"/>
        </w:rPr>
        <w:br w:type="page"/>
      </w:r>
    </w:p>
    <w:p w14:paraId="5BBA8391" w14:textId="77777777" w:rsidR="00EA065B" w:rsidRPr="00075680" w:rsidRDefault="00EA065B" w:rsidP="0065362A">
      <w:pPr>
        <w:pStyle w:val="Paragrafoelenco"/>
        <w:numPr>
          <w:ilvl w:val="0"/>
          <w:numId w:val="44"/>
        </w:numPr>
        <w:spacing w:after="240"/>
        <w:ind w:left="284" w:hanging="284"/>
        <w:contextualSpacing w:val="0"/>
        <w:rPr>
          <w:rFonts w:ascii="Gill Sans MT" w:hAnsi="Gill Sans MT"/>
          <w:b/>
          <w:color w:val="002060"/>
          <w:szCs w:val="24"/>
        </w:rPr>
      </w:pPr>
      <w:r w:rsidRPr="00075680">
        <w:rPr>
          <w:rFonts w:ascii="Gill Sans MT" w:hAnsi="Gill Sans MT"/>
          <w:b/>
          <w:color w:val="002060"/>
          <w:szCs w:val="24"/>
        </w:rPr>
        <w:lastRenderedPageBreak/>
        <w:t>BENEFICIARI</w:t>
      </w:r>
    </w:p>
    <w:p w14:paraId="1D563435" w14:textId="7676FF51" w:rsidR="00EA065B" w:rsidRPr="00075680" w:rsidRDefault="00075680" w:rsidP="00075680">
      <w:pPr>
        <w:widowControl/>
        <w:spacing w:before="120" w:after="120" w:line="256" w:lineRule="auto"/>
        <w:ind w:left="284"/>
        <w:rPr>
          <w:rFonts w:ascii="Gill Sans MT" w:hAnsi="Gill Sans MT"/>
          <w:b/>
          <w:color w:val="0070C0"/>
          <w:sz w:val="24"/>
          <w:szCs w:val="24"/>
          <w:lang w:val="it-IT"/>
        </w:rPr>
      </w:pPr>
      <w:r w:rsidRPr="00075680">
        <w:rPr>
          <w:rFonts w:ascii="Gill Sans MT" w:hAnsi="Gill Sans MT"/>
          <w:b/>
          <w:color w:val="0070C0"/>
          <w:sz w:val="24"/>
          <w:szCs w:val="24"/>
          <w:lang w:val="it-IT"/>
        </w:rPr>
        <w:t xml:space="preserve">2.1. </w:t>
      </w:r>
      <w:r w:rsidR="00EA065B" w:rsidRPr="00075680">
        <w:rPr>
          <w:rFonts w:ascii="Gill Sans MT" w:hAnsi="Gill Sans MT"/>
          <w:b/>
          <w:color w:val="0070C0"/>
          <w:sz w:val="24"/>
          <w:szCs w:val="24"/>
          <w:lang w:val="it-IT"/>
        </w:rPr>
        <w:t>Riepilogo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992"/>
        <w:gridCol w:w="992"/>
        <w:gridCol w:w="1815"/>
        <w:gridCol w:w="874"/>
      </w:tblGrid>
      <w:tr w:rsidR="00EA065B" w:rsidRPr="00075680" w14:paraId="1F9E5ECF" w14:textId="77777777" w:rsidTr="00EA065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A9A0" w14:textId="77777777" w:rsidR="00EA065B" w:rsidRPr="00075680" w:rsidRDefault="00EA065B">
            <w:pPr>
              <w:spacing w:after="0" w:line="256" w:lineRule="auto"/>
              <w:rPr>
                <w:rFonts w:ascii="Gill Sans MT" w:hAnsi="Gill Sans MT"/>
                <w:b/>
                <w:bCs/>
                <w:lang w:val="it-IT"/>
              </w:rPr>
            </w:pPr>
            <w:r w:rsidRPr="00075680">
              <w:rPr>
                <w:rFonts w:ascii="Gill Sans MT" w:hAnsi="Gill Sans MT"/>
                <w:b/>
                <w:bCs/>
                <w:lang w:val="it-IT"/>
              </w:rPr>
              <w:t>Denominazione legale / ragione sociale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26D6" w14:textId="77777777" w:rsidR="00EA065B" w:rsidRPr="00075680" w:rsidRDefault="00EA065B">
            <w:pPr>
              <w:spacing w:after="0" w:line="256" w:lineRule="auto"/>
              <w:jc w:val="center"/>
              <w:rPr>
                <w:rFonts w:ascii="Gill Sans MT" w:hAnsi="Gill Sans MT"/>
                <w:b/>
                <w:bCs/>
                <w:lang w:val="it-IT"/>
              </w:rPr>
            </w:pPr>
            <w:r w:rsidRPr="00075680">
              <w:rPr>
                <w:rFonts w:ascii="Gill Sans MT" w:hAnsi="Gill Sans MT"/>
                <w:b/>
                <w:bCs/>
                <w:lang w:val="it-IT"/>
              </w:rPr>
              <w:t>Fase 1</w:t>
            </w:r>
          </w:p>
          <w:p w14:paraId="473B8CB3" w14:textId="77777777" w:rsidR="00EA065B" w:rsidRPr="00075680" w:rsidRDefault="00EA065B">
            <w:pPr>
              <w:spacing w:after="0" w:line="256" w:lineRule="auto"/>
              <w:jc w:val="center"/>
              <w:rPr>
                <w:rFonts w:ascii="Gill Sans MT" w:hAnsi="Gill Sans MT"/>
                <w:b/>
                <w:bCs/>
                <w:lang w:val="it-IT"/>
              </w:rPr>
            </w:pPr>
            <w:r w:rsidRPr="00075680">
              <w:rPr>
                <w:rFonts w:ascii="Gill Sans MT" w:hAnsi="Gill Sans MT"/>
                <w:bCs/>
                <w:lang w:val="it-IT"/>
              </w:rPr>
              <w:t>(Si/No)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8844" w14:textId="77777777" w:rsidR="00EA065B" w:rsidRPr="00075680" w:rsidRDefault="00EA065B">
            <w:pPr>
              <w:spacing w:after="0" w:line="256" w:lineRule="auto"/>
              <w:jc w:val="center"/>
              <w:rPr>
                <w:rFonts w:ascii="Gill Sans MT" w:hAnsi="Gill Sans MT"/>
                <w:b/>
                <w:bCs/>
                <w:lang w:val="it-IT"/>
              </w:rPr>
            </w:pPr>
            <w:r w:rsidRPr="00075680">
              <w:rPr>
                <w:rFonts w:ascii="Gill Sans MT" w:hAnsi="Gill Sans MT"/>
                <w:b/>
                <w:bCs/>
                <w:lang w:val="it-IT"/>
              </w:rPr>
              <w:t>Fase 2</w:t>
            </w:r>
          </w:p>
          <w:p w14:paraId="34258D38" w14:textId="77777777" w:rsidR="00EA065B" w:rsidRPr="00075680" w:rsidRDefault="00EA065B">
            <w:pPr>
              <w:spacing w:after="0" w:line="256" w:lineRule="auto"/>
              <w:jc w:val="center"/>
              <w:rPr>
                <w:rFonts w:ascii="Gill Sans MT" w:hAnsi="Gill Sans MT"/>
                <w:bCs/>
                <w:lang w:val="it-IT"/>
              </w:rPr>
            </w:pPr>
            <w:r w:rsidRPr="00075680">
              <w:rPr>
                <w:rFonts w:ascii="Gill Sans MT" w:hAnsi="Gill Sans MT"/>
                <w:bCs/>
                <w:lang w:val="it-IT"/>
              </w:rPr>
              <w:t>(Si/No)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6221" w14:textId="77777777" w:rsidR="00EA065B" w:rsidRPr="00075680" w:rsidRDefault="00EA065B">
            <w:pPr>
              <w:spacing w:after="0" w:line="256" w:lineRule="auto"/>
              <w:jc w:val="center"/>
              <w:rPr>
                <w:rFonts w:ascii="Gill Sans MT" w:hAnsi="Gill Sans MT"/>
                <w:b/>
                <w:bCs/>
                <w:lang w:val="it-IT"/>
              </w:rPr>
            </w:pPr>
            <w:r w:rsidRPr="00075680">
              <w:rPr>
                <w:rFonts w:ascii="Gill Sans MT" w:hAnsi="Gill Sans MT"/>
                <w:b/>
                <w:bCs/>
                <w:lang w:val="it-IT"/>
              </w:rPr>
              <w:t>Importo (€)</w:t>
            </w:r>
          </w:p>
          <w:p w14:paraId="736C5C15" w14:textId="77777777" w:rsidR="00EA065B" w:rsidRPr="00075680" w:rsidRDefault="00EA065B">
            <w:pPr>
              <w:spacing w:after="0" w:line="256" w:lineRule="auto"/>
              <w:jc w:val="center"/>
              <w:rPr>
                <w:rFonts w:ascii="Gill Sans MT" w:hAnsi="Gill Sans MT"/>
                <w:bCs/>
                <w:lang w:val="it-IT"/>
              </w:rPr>
            </w:pPr>
            <w:r w:rsidRPr="00075680">
              <w:rPr>
                <w:rFonts w:ascii="Gill Sans MT" w:hAnsi="Gill Sans MT"/>
                <w:bCs/>
                <w:lang w:val="it-IT"/>
              </w:rPr>
              <w:t>Spese Ammissibili</w:t>
            </w:r>
          </w:p>
          <w:p w14:paraId="1F159881" w14:textId="77777777" w:rsidR="00EA065B" w:rsidRPr="00075680" w:rsidRDefault="00EA065B">
            <w:pPr>
              <w:spacing w:after="0" w:line="256" w:lineRule="auto"/>
              <w:jc w:val="center"/>
              <w:rPr>
                <w:rFonts w:ascii="Gill Sans MT" w:hAnsi="Gill Sans MT"/>
                <w:b/>
                <w:bCs/>
                <w:lang w:val="it-IT"/>
              </w:rPr>
            </w:pPr>
            <w:r w:rsidRPr="00075680">
              <w:rPr>
                <w:rFonts w:ascii="Gill Sans MT" w:hAnsi="Gill Sans MT"/>
                <w:bCs/>
                <w:lang w:val="it-IT"/>
              </w:rPr>
              <w:t>Fase 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3E8B" w14:textId="77777777" w:rsidR="00EA065B" w:rsidRPr="00075680" w:rsidRDefault="00EA065B">
            <w:pPr>
              <w:spacing w:after="0" w:line="256" w:lineRule="auto"/>
              <w:jc w:val="center"/>
              <w:rPr>
                <w:rFonts w:ascii="Gill Sans MT" w:hAnsi="Gill Sans MT"/>
                <w:b/>
                <w:bCs/>
                <w:lang w:val="it-IT"/>
              </w:rPr>
            </w:pPr>
            <w:r w:rsidRPr="00075680">
              <w:rPr>
                <w:rFonts w:ascii="Gill Sans MT" w:hAnsi="Gill Sans MT"/>
                <w:b/>
                <w:bCs/>
                <w:lang w:val="it-IT"/>
              </w:rPr>
              <w:t xml:space="preserve">Quota </w:t>
            </w:r>
          </w:p>
          <w:p w14:paraId="77D41E61" w14:textId="77777777" w:rsidR="00EA065B" w:rsidRPr="00075680" w:rsidRDefault="00EA065B">
            <w:pPr>
              <w:spacing w:after="0" w:line="256" w:lineRule="auto"/>
              <w:jc w:val="center"/>
              <w:rPr>
                <w:rFonts w:ascii="Gill Sans MT" w:hAnsi="Gill Sans MT"/>
                <w:b/>
                <w:bCs/>
                <w:lang w:val="it-IT"/>
              </w:rPr>
            </w:pPr>
            <w:r w:rsidRPr="00075680">
              <w:rPr>
                <w:rFonts w:ascii="Gill Sans MT" w:hAnsi="Gill Sans MT"/>
                <w:b/>
                <w:bCs/>
                <w:lang w:val="it-IT"/>
              </w:rPr>
              <w:t xml:space="preserve">% </w:t>
            </w:r>
          </w:p>
        </w:tc>
      </w:tr>
      <w:tr w:rsidR="00EA065B" w:rsidRPr="00075680" w14:paraId="7AFA1AA3" w14:textId="77777777" w:rsidTr="00EA065B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F083" w14:textId="77777777" w:rsidR="00EA065B" w:rsidRPr="00075680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85BD" w14:textId="77777777" w:rsidR="00EA065B" w:rsidRPr="00075680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8DAE" w14:textId="77777777" w:rsidR="00EA065B" w:rsidRPr="00075680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4D3D" w14:textId="77777777" w:rsidR="00EA065B" w:rsidRPr="00075680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EEE9" w14:textId="77777777" w:rsidR="00EA065B" w:rsidRPr="00075680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</w:tr>
      <w:tr w:rsidR="00EA065B" w:rsidRPr="00075680" w14:paraId="61615414" w14:textId="77777777" w:rsidTr="00EA065B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CFAE" w14:textId="77777777" w:rsidR="00EA065B" w:rsidRPr="00075680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38C7" w14:textId="77777777" w:rsidR="00EA065B" w:rsidRPr="00075680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F9B8" w14:textId="77777777" w:rsidR="00EA065B" w:rsidRPr="00075680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D000" w14:textId="77777777" w:rsidR="00EA065B" w:rsidRPr="00075680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66C5" w14:textId="77777777" w:rsidR="00EA065B" w:rsidRPr="00075680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</w:tr>
      <w:tr w:rsidR="00EA065B" w:rsidRPr="00075680" w14:paraId="1029D367" w14:textId="77777777" w:rsidTr="00EA065B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6C2A" w14:textId="77777777" w:rsidR="00EA065B" w:rsidRPr="00075680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6C7C" w14:textId="77777777" w:rsidR="00EA065B" w:rsidRPr="00075680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BA2D" w14:textId="77777777" w:rsidR="00EA065B" w:rsidRPr="00075680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FDC1" w14:textId="77777777" w:rsidR="00EA065B" w:rsidRPr="00075680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B1CD" w14:textId="77777777" w:rsidR="00EA065B" w:rsidRPr="00075680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</w:tr>
      <w:tr w:rsidR="00EA065B" w:rsidRPr="00075680" w14:paraId="18077E81" w14:textId="77777777" w:rsidTr="00EA065B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C64C" w14:textId="77777777" w:rsidR="00EA065B" w:rsidRPr="00075680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2E13" w14:textId="77777777" w:rsidR="00EA065B" w:rsidRPr="00075680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47ED" w14:textId="77777777" w:rsidR="00EA065B" w:rsidRPr="00075680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0B58" w14:textId="77777777" w:rsidR="00EA065B" w:rsidRPr="00075680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E3F2" w14:textId="77777777" w:rsidR="00EA065B" w:rsidRPr="00075680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</w:tr>
      <w:tr w:rsidR="00EA065B" w:rsidRPr="00A51B71" w14:paraId="0E13DF27" w14:textId="77777777" w:rsidTr="00EA065B">
        <w:tc>
          <w:tcPr>
            <w:tcW w:w="86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8CC831" w14:textId="77777777" w:rsidR="00EA065B" w:rsidRPr="00A51B71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i/>
                <w:color w:val="000000" w:themeColor="text1"/>
                <w:lang w:val="it-IT"/>
              </w:rPr>
            </w:pPr>
            <w:r w:rsidRPr="00A51B71">
              <w:rPr>
                <w:rFonts w:ascii="Gill Sans MT" w:hAnsi="Gill Sans MT"/>
                <w:bCs/>
                <w:i/>
                <w:color w:val="000000" w:themeColor="text1"/>
                <w:lang w:val="it-IT"/>
              </w:rPr>
              <w:t>(aggiungere le righe necessarie)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E8FBE2" w14:textId="77777777" w:rsidR="00EA065B" w:rsidRPr="00A51B71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i/>
                <w:color w:val="000000" w:themeColor="text1"/>
                <w:lang w:val="it-IT"/>
              </w:rPr>
            </w:pPr>
          </w:p>
        </w:tc>
      </w:tr>
      <w:tr w:rsidR="00EA065B" w:rsidRPr="00A51B71" w14:paraId="5DC75213" w14:textId="77777777" w:rsidTr="00EA065B">
        <w:trPr>
          <w:trHeight w:val="340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8AAD" w14:textId="77777777" w:rsidR="00EA065B" w:rsidRPr="00A51B71" w:rsidRDefault="00EA065B">
            <w:pPr>
              <w:spacing w:after="0" w:line="256" w:lineRule="auto"/>
              <w:jc w:val="both"/>
              <w:rPr>
                <w:rFonts w:ascii="Gill Sans MT" w:hAnsi="Gill Sans MT"/>
                <w:b/>
                <w:bCs/>
                <w:color w:val="000000" w:themeColor="text1"/>
                <w:lang w:val="it-IT"/>
              </w:rPr>
            </w:pPr>
            <w:r w:rsidRPr="00A51B71">
              <w:rPr>
                <w:rFonts w:ascii="Gill Sans MT" w:hAnsi="Gill Sans MT"/>
                <w:b/>
                <w:bCs/>
                <w:color w:val="000000" w:themeColor="text1"/>
                <w:lang w:val="it-IT"/>
              </w:rPr>
              <w:t>Totale Spese Ammissibili Fase 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C878" w14:textId="77777777" w:rsidR="00EA065B" w:rsidRPr="00A51B71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7137" w14:textId="77777777" w:rsidR="00EA065B" w:rsidRPr="00A51B71" w:rsidRDefault="00EA065B">
            <w:pPr>
              <w:spacing w:after="0" w:line="256" w:lineRule="auto"/>
              <w:jc w:val="right"/>
              <w:rPr>
                <w:rFonts w:ascii="Gill Sans MT" w:hAnsi="Gill Sans MT"/>
                <w:bCs/>
                <w:color w:val="000000" w:themeColor="text1"/>
                <w:lang w:val="it-IT"/>
              </w:rPr>
            </w:pPr>
            <w:r w:rsidRPr="00A51B71">
              <w:rPr>
                <w:rFonts w:ascii="Gill Sans MT" w:hAnsi="Gill Sans MT"/>
                <w:bCs/>
                <w:color w:val="000000" w:themeColor="text1"/>
                <w:lang w:val="it-IT"/>
              </w:rPr>
              <w:t>100%</w:t>
            </w:r>
          </w:p>
        </w:tc>
      </w:tr>
    </w:tbl>
    <w:p w14:paraId="42A48FEC" w14:textId="1070D6BF" w:rsidR="00EA065B" w:rsidRPr="00075680" w:rsidRDefault="00075680" w:rsidP="008A64D7">
      <w:pPr>
        <w:widowControl/>
        <w:spacing w:before="240" w:after="120" w:line="257" w:lineRule="auto"/>
        <w:ind w:left="284"/>
        <w:rPr>
          <w:rFonts w:ascii="Gill Sans MT" w:hAnsi="Gill Sans MT"/>
          <w:b/>
          <w:color w:val="0070C0"/>
          <w:sz w:val="24"/>
          <w:szCs w:val="24"/>
          <w:lang w:val="it-IT"/>
        </w:rPr>
      </w:pPr>
      <w:r>
        <w:rPr>
          <w:rFonts w:ascii="Gill Sans MT" w:hAnsi="Gill Sans MT"/>
          <w:b/>
          <w:color w:val="0070C0"/>
          <w:sz w:val="24"/>
          <w:szCs w:val="24"/>
          <w:lang w:val="it-IT"/>
        </w:rPr>
        <w:t xml:space="preserve">2.2. </w:t>
      </w:r>
      <w:r w:rsidR="00EA065B" w:rsidRPr="00075680">
        <w:rPr>
          <w:rFonts w:ascii="Gill Sans MT" w:hAnsi="Gill Sans MT"/>
          <w:b/>
          <w:color w:val="0070C0"/>
          <w:sz w:val="24"/>
          <w:szCs w:val="24"/>
          <w:lang w:val="it-IT"/>
        </w:rPr>
        <w:t>Motivazioni circa le modifiche dei Beneficiari rispetto alla fase 1</w:t>
      </w:r>
    </w:p>
    <w:p w14:paraId="3E323597" w14:textId="77777777" w:rsidR="00EA065B" w:rsidRPr="00EA065B" w:rsidRDefault="00EA065B" w:rsidP="00EA065B">
      <w:pPr>
        <w:spacing w:after="0" w:line="256" w:lineRule="auto"/>
        <w:jc w:val="both"/>
        <w:rPr>
          <w:rFonts w:ascii="Gill Sans MT" w:hAnsi="Gill Sans MT"/>
          <w:bCs/>
          <w:color w:val="000000" w:themeColor="text1"/>
          <w:lang w:val="it-IT"/>
        </w:rPr>
      </w:pPr>
      <w:r w:rsidRPr="00EA065B">
        <w:rPr>
          <w:rFonts w:ascii="Gill Sans MT" w:hAnsi="Gill Sans MT"/>
          <w:bCs/>
          <w:color w:val="000000" w:themeColor="text1"/>
          <w:lang w:val="it-IT"/>
        </w:rPr>
        <w:t xml:space="preserve">Indicare i motivi per i quali eventuali Beneficiari di prima fase non sono Beneficiari nella seconda fase. Nel caso di nuovi </w:t>
      </w:r>
      <w:r w:rsidRPr="00EA065B">
        <w:rPr>
          <w:rFonts w:ascii="Gill Sans MT" w:hAnsi="Gill Sans MT"/>
          <w:b/>
          <w:bCs/>
          <w:color w:val="000000" w:themeColor="text1"/>
          <w:lang w:val="it-IT"/>
        </w:rPr>
        <w:t xml:space="preserve">Beneficiari </w:t>
      </w:r>
      <w:r w:rsidRPr="00EA065B">
        <w:rPr>
          <w:rFonts w:ascii="Gill Sans MT" w:hAnsi="Gill Sans MT"/>
          <w:bCs/>
          <w:color w:val="000000" w:themeColor="text1"/>
          <w:lang w:val="it-IT"/>
        </w:rPr>
        <w:t xml:space="preserve">indicarne la relativa denominazione legale o ragione sociale e gli altri dati anagrafici (codice fiscale, natura giuridica, </w:t>
      </w:r>
      <w:r w:rsidRPr="00EA065B">
        <w:rPr>
          <w:rFonts w:ascii="Gill Sans MT" w:hAnsi="Gill Sans MT"/>
          <w:b/>
          <w:bCs/>
          <w:color w:val="000000" w:themeColor="text1"/>
          <w:lang w:val="it-IT"/>
        </w:rPr>
        <w:t>Legale Rappresentante</w:t>
      </w:r>
      <w:r w:rsidRPr="00EA065B">
        <w:rPr>
          <w:rFonts w:ascii="Gill Sans MT" w:hAnsi="Gill Sans MT"/>
          <w:bCs/>
          <w:color w:val="000000" w:themeColor="text1"/>
          <w:lang w:val="it-IT"/>
        </w:rPr>
        <w:t xml:space="preserve">, sede legale, </w:t>
      </w:r>
      <w:r w:rsidRPr="00EA065B">
        <w:rPr>
          <w:rFonts w:ascii="Gill Sans MT" w:hAnsi="Gill Sans MT"/>
          <w:b/>
          <w:bCs/>
          <w:color w:val="000000" w:themeColor="text1"/>
          <w:lang w:val="it-IT"/>
        </w:rPr>
        <w:t>PEC</w:t>
      </w:r>
      <w:r w:rsidRPr="00EA065B">
        <w:rPr>
          <w:rFonts w:ascii="Gill Sans MT" w:hAnsi="Gill Sans MT"/>
          <w:bCs/>
          <w:color w:val="000000" w:themeColor="text1"/>
          <w:lang w:val="it-IT"/>
        </w:rPr>
        <w:t>), esplicitare il loro ruolo nella realizzazione e per il successo dell’</w:t>
      </w:r>
      <w:r w:rsidRPr="00EA065B">
        <w:rPr>
          <w:rFonts w:ascii="Gill Sans MT" w:hAnsi="Gill Sans MT"/>
          <w:b/>
          <w:bCs/>
          <w:color w:val="000000" w:themeColor="text1"/>
          <w:lang w:val="it-IT"/>
        </w:rPr>
        <w:t xml:space="preserve">Intervento </w:t>
      </w:r>
      <w:r w:rsidRPr="00EA065B">
        <w:rPr>
          <w:rFonts w:ascii="Gill Sans MT" w:hAnsi="Gill Sans MT"/>
          <w:bCs/>
          <w:color w:val="000000" w:themeColor="text1"/>
          <w:lang w:val="it-IT"/>
        </w:rPr>
        <w:t>e i rapporti in essere o da istaurare con gli altri</w:t>
      </w:r>
      <w:r w:rsidRPr="00EA065B">
        <w:rPr>
          <w:rFonts w:ascii="Gill Sans MT" w:hAnsi="Gill Sans MT"/>
          <w:b/>
          <w:bCs/>
          <w:color w:val="000000" w:themeColor="text1"/>
          <w:lang w:val="it-IT"/>
        </w:rPr>
        <w:t xml:space="preserve"> Beneficiari</w:t>
      </w:r>
      <w:r w:rsidRPr="00EA065B">
        <w:rPr>
          <w:rFonts w:ascii="Gill Sans MT" w:hAnsi="Gill Sans MT"/>
          <w:bCs/>
          <w:color w:val="000000" w:themeColor="text1"/>
          <w:lang w:val="it-IT"/>
        </w:rPr>
        <w:t xml:space="preserve">.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EA065B" w:rsidRPr="008A64D7" w14:paraId="48A5E0F4" w14:textId="77777777" w:rsidTr="00EA065B">
        <w:trPr>
          <w:trHeight w:val="340"/>
        </w:trPr>
        <w:tc>
          <w:tcPr>
            <w:tcW w:w="948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73EA811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  <w:p w14:paraId="29C24F39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  <w:p w14:paraId="1E65F648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</w:tc>
      </w:tr>
    </w:tbl>
    <w:p w14:paraId="1EB3BE58" w14:textId="77777777" w:rsidR="00EA065B" w:rsidRPr="00EA065B" w:rsidRDefault="00EA065B" w:rsidP="00EA065B">
      <w:pPr>
        <w:spacing w:before="120" w:after="0" w:line="256" w:lineRule="auto"/>
        <w:jc w:val="both"/>
        <w:rPr>
          <w:rFonts w:ascii="Gill Sans MT" w:eastAsiaTheme="minorEastAsia" w:hAnsi="Gill Sans MT"/>
          <w:bCs/>
          <w:color w:val="000000" w:themeColor="text1"/>
          <w:lang w:val="it-IT"/>
        </w:rPr>
      </w:pPr>
      <w:r w:rsidRPr="00EA065B">
        <w:rPr>
          <w:rFonts w:ascii="Gill Sans MT" w:hAnsi="Gill Sans MT"/>
          <w:bCs/>
          <w:color w:val="000000" w:themeColor="text1"/>
          <w:lang w:val="it-IT"/>
        </w:rPr>
        <w:t>Allegare la documentazione che comprovi le modifiche del contratto che disciplina l’aggregazione ai sensi dell’art. 6 dell’</w:t>
      </w:r>
      <w:r w:rsidRPr="00EA065B">
        <w:rPr>
          <w:rFonts w:ascii="Gill Sans MT" w:hAnsi="Gill Sans MT"/>
          <w:b/>
          <w:bCs/>
          <w:color w:val="000000" w:themeColor="text1"/>
          <w:lang w:val="it-IT"/>
        </w:rPr>
        <w:t>Avviso</w:t>
      </w:r>
      <w:r w:rsidRPr="00EA065B">
        <w:rPr>
          <w:rFonts w:ascii="Gill Sans MT" w:hAnsi="Gill Sans MT"/>
          <w:bCs/>
          <w:color w:val="000000" w:themeColor="text1"/>
          <w:lang w:val="it-IT"/>
        </w:rPr>
        <w:t xml:space="preserve"> o, se non ancora apportate, indicare di seguito le forme, la tempistica e i contenuti delle modifiche che ci si impegna ad apportare a tale contratto.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EA065B" w:rsidRPr="008A64D7" w14:paraId="6AAEB035" w14:textId="77777777" w:rsidTr="00EA065B">
        <w:trPr>
          <w:trHeight w:val="340"/>
        </w:trPr>
        <w:tc>
          <w:tcPr>
            <w:tcW w:w="948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7099F74E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  <w:p w14:paraId="5DB15429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  <w:p w14:paraId="76F6873A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</w:tc>
      </w:tr>
    </w:tbl>
    <w:p w14:paraId="4AAAD013" w14:textId="5E3858CA" w:rsidR="00EA065B" w:rsidRPr="00075680" w:rsidRDefault="00075680" w:rsidP="008A64D7">
      <w:pPr>
        <w:widowControl/>
        <w:spacing w:before="240" w:after="120" w:line="257" w:lineRule="auto"/>
        <w:ind w:left="709" w:hanging="425"/>
        <w:jc w:val="both"/>
        <w:rPr>
          <w:rFonts w:ascii="Gill Sans MT" w:hAnsi="Gill Sans MT"/>
          <w:b/>
          <w:color w:val="0070C0"/>
          <w:sz w:val="24"/>
          <w:szCs w:val="24"/>
          <w:lang w:val="it-IT"/>
        </w:rPr>
      </w:pPr>
      <w:r>
        <w:rPr>
          <w:rFonts w:ascii="Gill Sans MT" w:hAnsi="Gill Sans MT"/>
          <w:b/>
          <w:color w:val="0070C0"/>
          <w:sz w:val="24"/>
          <w:szCs w:val="24"/>
          <w:lang w:val="it-IT"/>
        </w:rPr>
        <w:t xml:space="preserve">2.3 </w:t>
      </w:r>
      <w:r w:rsidR="00EA065B" w:rsidRPr="00075680">
        <w:rPr>
          <w:rFonts w:ascii="Gill Sans MT" w:hAnsi="Gill Sans MT"/>
          <w:b/>
          <w:color w:val="0070C0"/>
          <w:sz w:val="24"/>
          <w:szCs w:val="24"/>
          <w:lang w:val="it-IT"/>
        </w:rPr>
        <w:t>Impegni e obblighi che i Beneficiari di fase 1 ma non di fase 2, assumono per la realizzazione e il successo dell’Intervento</w:t>
      </w:r>
    </w:p>
    <w:p w14:paraId="15FD352F" w14:textId="77777777" w:rsidR="00EA065B" w:rsidRPr="00EA065B" w:rsidRDefault="00EA065B" w:rsidP="00EA065B">
      <w:pPr>
        <w:spacing w:after="0" w:line="256" w:lineRule="auto"/>
        <w:rPr>
          <w:rFonts w:ascii="Gill Sans MT" w:hAnsi="Gill Sans MT"/>
          <w:bCs/>
          <w:color w:val="000000" w:themeColor="text1"/>
          <w:lang w:val="it-IT"/>
        </w:rPr>
      </w:pPr>
      <w:r w:rsidRPr="00EA065B">
        <w:rPr>
          <w:rFonts w:ascii="Gill Sans MT" w:hAnsi="Gill Sans MT"/>
          <w:bCs/>
          <w:color w:val="000000" w:themeColor="text1"/>
          <w:lang w:val="it-IT"/>
        </w:rPr>
        <w:t xml:space="preserve">Indicare le forme e i contenuti degli impegni e degli obblighi che i </w:t>
      </w:r>
      <w:r w:rsidRPr="00EA065B">
        <w:rPr>
          <w:rFonts w:ascii="Gill Sans MT" w:hAnsi="Gill Sans MT"/>
          <w:b/>
          <w:bCs/>
          <w:color w:val="000000" w:themeColor="text1"/>
          <w:lang w:val="it-IT"/>
        </w:rPr>
        <w:t xml:space="preserve">Beneficiari </w:t>
      </w:r>
      <w:r w:rsidRPr="00EA065B">
        <w:rPr>
          <w:rFonts w:ascii="Gill Sans MT" w:hAnsi="Gill Sans MT"/>
          <w:bCs/>
          <w:color w:val="000000" w:themeColor="text1"/>
          <w:lang w:val="it-IT"/>
        </w:rPr>
        <w:t>di fase 1 ma non di fase 2, assumono per la realizzazione e il successo dell’</w:t>
      </w:r>
      <w:r w:rsidRPr="00EA065B">
        <w:rPr>
          <w:rFonts w:ascii="Gill Sans MT" w:hAnsi="Gill Sans MT"/>
          <w:b/>
          <w:bCs/>
          <w:color w:val="000000" w:themeColor="text1"/>
          <w:lang w:val="it-IT"/>
        </w:rPr>
        <w:t>Intervento</w:t>
      </w:r>
      <w:r w:rsidRPr="00EA065B">
        <w:rPr>
          <w:rFonts w:ascii="Gill Sans MT" w:hAnsi="Gill Sans MT"/>
          <w:bCs/>
          <w:color w:val="000000" w:themeColor="text1"/>
          <w:lang w:val="it-IT"/>
        </w:rPr>
        <w:t>. Allegare i relativi accordi ove già formalizzati o in mancanza indicare una tempistica specificando gli eventuali adempimenti da realizzare.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EA065B" w:rsidRPr="008A64D7" w14:paraId="50F9F807" w14:textId="77777777" w:rsidTr="00EA065B">
        <w:trPr>
          <w:trHeight w:val="340"/>
        </w:trPr>
        <w:tc>
          <w:tcPr>
            <w:tcW w:w="948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DEDFC1B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  <w:p w14:paraId="1DED5BD9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  <w:p w14:paraId="35E9449C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</w:tc>
      </w:tr>
    </w:tbl>
    <w:p w14:paraId="20ACF8D7" w14:textId="77777777" w:rsidR="00EA065B" w:rsidRPr="00EA065B" w:rsidRDefault="00EA065B" w:rsidP="00EA065B">
      <w:pPr>
        <w:spacing w:after="0" w:line="240" w:lineRule="auto"/>
        <w:rPr>
          <w:rFonts w:ascii="Gill Sans MT" w:eastAsia="Times New Roman" w:hAnsi="Gill Sans MT" w:cs="Times New Roman"/>
          <w:b/>
          <w:color w:val="002060"/>
          <w:sz w:val="24"/>
          <w:szCs w:val="24"/>
          <w:lang w:val="it-IT"/>
        </w:rPr>
      </w:pPr>
      <w:r w:rsidRPr="00EA065B">
        <w:rPr>
          <w:sz w:val="24"/>
          <w:szCs w:val="24"/>
          <w:lang w:val="it-IT"/>
        </w:rPr>
        <w:br w:type="page"/>
      </w:r>
    </w:p>
    <w:p w14:paraId="26D310D8" w14:textId="77777777" w:rsidR="00EA065B" w:rsidRPr="00075680" w:rsidRDefault="00EA065B" w:rsidP="0065362A">
      <w:pPr>
        <w:pStyle w:val="Paragrafoelenco"/>
        <w:numPr>
          <w:ilvl w:val="0"/>
          <w:numId w:val="44"/>
        </w:numPr>
        <w:spacing w:after="240"/>
        <w:ind w:left="284" w:hanging="284"/>
        <w:contextualSpacing w:val="0"/>
        <w:rPr>
          <w:rFonts w:ascii="Gill Sans MT" w:hAnsi="Gill Sans MT"/>
          <w:b/>
          <w:color w:val="002060"/>
          <w:szCs w:val="24"/>
        </w:rPr>
      </w:pPr>
      <w:r w:rsidRPr="00075680">
        <w:rPr>
          <w:rFonts w:ascii="Gill Sans MT" w:hAnsi="Gill Sans MT"/>
          <w:b/>
          <w:color w:val="002060"/>
          <w:szCs w:val="24"/>
        </w:rPr>
        <w:lastRenderedPageBreak/>
        <w:t>ASPETTI GESTIONALI</w:t>
      </w:r>
    </w:p>
    <w:p w14:paraId="0A3A05EA" w14:textId="1823A6F8" w:rsidR="00EA065B" w:rsidRPr="00075680" w:rsidRDefault="00075680" w:rsidP="00075680">
      <w:pPr>
        <w:widowControl/>
        <w:spacing w:before="120" w:after="120" w:line="256" w:lineRule="auto"/>
        <w:ind w:left="284"/>
        <w:jc w:val="both"/>
        <w:rPr>
          <w:rFonts w:ascii="Gill Sans MT" w:hAnsi="Gill Sans MT"/>
          <w:b/>
          <w:color w:val="0070C0"/>
          <w:sz w:val="24"/>
          <w:szCs w:val="24"/>
          <w:lang w:val="it-IT"/>
        </w:rPr>
      </w:pPr>
      <w:r>
        <w:rPr>
          <w:rFonts w:ascii="Gill Sans MT" w:hAnsi="Gill Sans MT"/>
          <w:b/>
          <w:color w:val="0070C0"/>
          <w:sz w:val="24"/>
          <w:szCs w:val="24"/>
          <w:lang w:val="it-IT"/>
        </w:rPr>
        <w:t xml:space="preserve">3.1. </w:t>
      </w:r>
      <w:r w:rsidR="00EA065B" w:rsidRPr="00075680">
        <w:rPr>
          <w:rFonts w:ascii="Gill Sans MT" w:hAnsi="Gill Sans MT"/>
          <w:b/>
          <w:color w:val="0070C0"/>
          <w:sz w:val="24"/>
          <w:szCs w:val="24"/>
          <w:lang w:val="it-IT"/>
        </w:rPr>
        <w:t>Soluzione gestionale dell’Intervento - costi</w:t>
      </w:r>
    </w:p>
    <w:p w14:paraId="6F019482" w14:textId="77777777" w:rsidR="00EA065B" w:rsidRPr="00EA065B" w:rsidRDefault="00EA065B" w:rsidP="00EA065B">
      <w:pPr>
        <w:spacing w:after="0" w:line="256" w:lineRule="auto"/>
        <w:jc w:val="both"/>
        <w:rPr>
          <w:rFonts w:ascii="Gill Sans MT" w:hAnsi="Gill Sans MT"/>
          <w:bCs/>
          <w:color w:val="000000" w:themeColor="text1"/>
          <w:lang w:val="it-IT"/>
        </w:rPr>
      </w:pPr>
      <w:r w:rsidRPr="00EA065B">
        <w:rPr>
          <w:rFonts w:ascii="Gill Sans MT" w:hAnsi="Gill Sans MT"/>
          <w:bCs/>
          <w:color w:val="000000" w:themeColor="text1"/>
          <w:lang w:val="it-IT"/>
        </w:rPr>
        <w:t>Quantificare i costi operativi di gestione incrementali dovuti all’</w:t>
      </w:r>
      <w:r w:rsidRPr="00EA065B">
        <w:rPr>
          <w:rFonts w:ascii="Gill Sans MT" w:hAnsi="Gill Sans MT"/>
          <w:b/>
          <w:bCs/>
          <w:color w:val="000000" w:themeColor="text1"/>
          <w:lang w:val="it-IT"/>
        </w:rPr>
        <w:t>Intervento</w:t>
      </w:r>
      <w:r w:rsidRPr="00EA065B">
        <w:rPr>
          <w:rFonts w:ascii="Gill Sans MT" w:hAnsi="Gill Sans MT"/>
          <w:bCs/>
          <w:color w:val="000000" w:themeColor="text1"/>
          <w:lang w:val="it-IT"/>
        </w:rPr>
        <w:t xml:space="preserve"> e all’investimento.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23"/>
        <w:gridCol w:w="1041"/>
        <w:gridCol w:w="1041"/>
        <w:gridCol w:w="1041"/>
        <w:gridCol w:w="1041"/>
        <w:gridCol w:w="1101"/>
      </w:tblGrid>
      <w:tr w:rsidR="004D3381" w14:paraId="04CD2F7D" w14:textId="77777777" w:rsidTr="00EA065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2967" w14:textId="77777777" w:rsidR="004D3381" w:rsidRPr="00075680" w:rsidRDefault="004D3381" w:rsidP="004D3381">
            <w:pPr>
              <w:spacing w:before="60" w:after="60" w:line="256" w:lineRule="auto"/>
              <w:jc w:val="both"/>
              <w:rPr>
                <w:rFonts w:ascii="Gill Sans MT" w:hAnsi="Gill Sans MT"/>
                <w:b/>
                <w:bCs/>
                <w:lang w:val="it-IT"/>
              </w:rPr>
            </w:pPr>
            <w:r w:rsidRPr="00075680">
              <w:rPr>
                <w:rFonts w:ascii="Gill Sans MT" w:hAnsi="Gill Sans MT"/>
                <w:b/>
                <w:bCs/>
                <w:lang w:val="it-IT"/>
              </w:rPr>
              <w:t>Voce / Importo (€ ‘000)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16BC" w14:textId="141469E9" w:rsidR="004D3381" w:rsidRDefault="004D3381" w:rsidP="004D3381">
            <w:pPr>
              <w:spacing w:before="60" w:after="60" w:line="256" w:lineRule="auto"/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2022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D442" w14:textId="3A5A428E" w:rsidR="004D3381" w:rsidRDefault="004D3381" w:rsidP="004D3381">
            <w:pPr>
              <w:spacing w:before="60" w:after="60" w:line="256" w:lineRule="auto"/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2023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B708" w14:textId="365A94CB" w:rsidR="004D3381" w:rsidRDefault="004D3381" w:rsidP="004D3381">
            <w:pPr>
              <w:spacing w:before="60" w:after="60" w:line="256" w:lineRule="auto"/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2024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5339" w14:textId="5AAFFCE0" w:rsidR="004D3381" w:rsidRDefault="004D3381" w:rsidP="004D3381">
            <w:pPr>
              <w:spacing w:before="60" w:after="60" w:line="256" w:lineRule="auto"/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2025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76B8" w14:textId="77777777" w:rsidR="004D3381" w:rsidRDefault="004D3381" w:rsidP="004D3381">
            <w:pPr>
              <w:spacing w:before="60" w:after="60" w:line="256" w:lineRule="auto"/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Regime*</w:t>
            </w:r>
          </w:p>
        </w:tc>
      </w:tr>
      <w:tr w:rsidR="00EA065B" w:rsidRPr="008F3599" w14:paraId="0B656BE2" w14:textId="77777777" w:rsidTr="00EA065B">
        <w:trPr>
          <w:trHeight w:val="340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7C31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  <w:r>
              <w:rPr>
                <w:rFonts w:ascii="Gill Sans MT" w:hAnsi="Gill Sans MT"/>
              </w:rPr>
              <w:t>Personale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3CF6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AF69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4DB3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9DDA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7529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</w:tr>
      <w:tr w:rsidR="00EA065B" w:rsidRPr="008F3599" w14:paraId="6274AB34" w14:textId="77777777" w:rsidTr="00EA065B">
        <w:trPr>
          <w:trHeight w:val="340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633D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  <w:r w:rsidRPr="008F3599">
              <w:rPr>
                <w:rFonts w:ascii="Gill Sans MT" w:hAnsi="Gill Sans MT"/>
                <w:bCs/>
                <w:color w:val="000000" w:themeColor="text1"/>
                <w:lang w:val="it-IT"/>
              </w:rPr>
              <w:t>Servizi</w:t>
            </w:r>
            <w:r>
              <w:rPr>
                <w:rFonts w:ascii="Gill Sans MT" w:hAnsi="Gill Sans MT"/>
                <w:bCs/>
                <w:color w:val="000000" w:themeColor="text1"/>
              </w:rPr>
              <w:t xml:space="preserve"> di</w:t>
            </w:r>
            <w:r w:rsidRPr="008F3599">
              <w:rPr>
                <w:rFonts w:ascii="Gill Sans MT" w:hAnsi="Gill Sans MT"/>
                <w:bCs/>
                <w:color w:val="000000" w:themeColor="text1"/>
                <w:lang w:val="it-IT"/>
              </w:rPr>
              <w:t xml:space="preserve"> manutenzione</w:t>
            </w:r>
            <w:r>
              <w:rPr>
                <w:rFonts w:ascii="Gill Sans MT" w:hAnsi="Gill Sans MT"/>
                <w:bCs/>
                <w:color w:val="000000" w:themeColor="text1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0676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948B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4A66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03D9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58AE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</w:tr>
      <w:tr w:rsidR="00EA065B" w14:paraId="40764195" w14:textId="77777777" w:rsidTr="00EA065B">
        <w:trPr>
          <w:trHeight w:val="340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D93C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  <w:r w:rsidRPr="008F3599">
              <w:rPr>
                <w:rFonts w:ascii="Gill Sans MT" w:hAnsi="Gill Sans MT"/>
                <w:bCs/>
                <w:color w:val="000000" w:themeColor="text1"/>
                <w:lang w:val="it-IT"/>
              </w:rPr>
              <w:t>Utenze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A97E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0052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1072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CA46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7F6C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</w:tr>
      <w:tr w:rsidR="00EA065B" w14:paraId="6EB7D0C0" w14:textId="77777777" w:rsidTr="00EA065B">
        <w:trPr>
          <w:trHeight w:val="340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B88A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  <w:r>
              <w:rPr>
                <w:rFonts w:ascii="Gill Sans MT" w:hAnsi="Gill Sans MT"/>
                <w:bCs/>
                <w:color w:val="000000" w:themeColor="text1"/>
              </w:rPr>
              <w:t>…..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3D95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407E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E091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D665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C89C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</w:tr>
      <w:tr w:rsidR="00EA065B" w:rsidRPr="008F3599" w14:paraId="7DFD14B7" w14:textId="77777777" w:rsidTr="00EA065B">
        <w:tc>
          <w:tcPr>
            <w:tcW w:w="94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D04BEA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i/>
                <w:color w:val="000000" w:themeColor="text1"/>
              </w:rPr>
            </w:pPr>
            <w:r w:rsidRPr="008F3599">
              <w:rPr>
                <w:rFonts w:ascii="Gill Sans MT" w:hAnsi="Gill Sans MT"/>
                <w:bCs/>
                <w:i/>
                <w:color w:val="000000" w:themeColor="text1"/>
                <w:lang w:val="it-IT"/>
              </w:rPr>
              <w:t>(aggiungere</w:t>
            </w:r>
            <w:r>
              <w:rPr>
                <w:rFonts w:ascii="Gill Sans MT" w:hAnsi="Gill Sans MT"/>
                <w:bCs/>
                <w:i/>
                <w:color w:val="000000" w:themeColor="text1"/>
              </w:rPr>
              <w:t xml:space="preserve"> le</w:t>
            </w:r>
            <w:r w:rsidRPr="008F3599">
              <w:rPr>
                <w:rFonts w:ascii="Gill Sans MT" w:hAnsi="Gill Sans MT"/>
                <w:bCs/>
                <w:i/>
                <w:color w:val="000000" w:themeColor="text1"/>
                <w:lang w:val="it-IT"/>
              </w:rPr>
              <w:t xml:space="preserve"> righe necessarie</w:t>
            </w:r>
            <w:r>
              <w:rPr>
                <w:rFonts w:ascii="Gill Sans MT" w:hAnsi="Gill Sans MT"/>
                <w:bCs/>
                <w:i/>
                <w:color w:val="000000" w:themeColor="text1"/>
              </w:rPr>
              <w:t>)</w:t>
            </w:r>
          </w:p>
        </w:tc>
      </w:tr>
      <w:tr w:rsidR="00EA065B" w14:paraId="547AEE42" w14:textId="77777777" w:rsidTr="00EA065B">
        <w:trPr>
          <w:trHeight w:val="340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9FF9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/>
                <w:bCs/>
                <w:color w:val="000000" w:themeColor="text1"/>
              </w:rPr>
            </w:pPr>
            <w:r w:rsidRPr="008F3599">
              <w:rPr>
                <w:rFonts w:ascii="Gill Sans MT" w:hAnsi="Gill Sans MT"/>
                <w:b/>
                <w:bCs/>
                <w:color w:val="000000" w:themeColor="text1"/>
                <w:lang w:val="it-IT"/>
              </w:rPr>
              <w:t>Totale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F816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3BBC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69AD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C52D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1315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</w:tr>
    </w:tbl>
    <w:p w14:paraId="0B134DD2" w14:textId="05C1B700" w:rsidR="00EA065B" w:rsidRPr="00EA065B" w:rsidRDefault="004D3381" w:rsidP="00EA065B">
      <w:pPr>
        <w:spacing w:after="0" w:line="256" w:lineRule="auto"/>
        <w:jc w:val="both"/>
        <w:rPr>
          <w:rFonts w:ascii="Gill Sans MT" w:eastAsiaTheme="minorEastAsia" w:hAnsi="Gill Sans MT"/>
          <w:bCs/>
          <w:i/>
          <w:color w:val="000000" w:themeColor="text1"/>
          <w:lang w:val="it-IT"/>
        </w:rPr>
      </w:pPr>
      <w:r>
        <w:rPr>
          <w:rFonts w:ascii="Gill Sans MT" w:hAnsi="Gill Sans MT"/>
          <w:bCs/>
          <w:i/>
          <w:color w:val="000000" w:themeColor="text1"/>
          <w:lang w:val="it-IT"/>
        </w:rPr>
        <w:t>* Si ipotizza che dal 2026</w:t>
      </w:r>
      <w:r w:rsidR="00EA065B" w:rsidRPr="00EA065B">
        <w:rPr>
          <w:rFonts w:ascii="Gill Sans MT" w:hAnsi="Gill Sans MT"/>
          <w:bCs/>
          <w:i/>
          <w:color w:val="000000" w:themeColor="text1"/>
          <w:lang w:val="it-IT"/>
        </w:rPr>
        <w:t xml:space="preserve"> i costi incrementali rimangano stabili. Se così non è si adatti la tabella.</w:t>
      </w:r>
    </w:p>
    <w:p w14:paraId="7E9D1DB8" w14:textId="77777777" w:rsidR="00EA065B" w:rsidRPr="00EA065B" w:rsidRDefault="00EA065B" w:rsidP="00EA065B">
      <w:pPr>
        <w:spacing w:before="120" w:after="0" w:line="256" w:lineRule="auto"/>
        <w:jc w:val="both"/>
        <w:rPr>
          <w:rFonts w:ascii="Gill Sans MT" w:hAnsi="Gill Sans MT"/>
          <w:bCs/>
          <w:color w:val="000000" w:themeColor="text1"/>
          <w:lang w:val="it-IT"/>
        </w:rPr>
      </w:pPr>
      <w:r w:rsidRPr="00EA065B">
        <w:rPr>
          <w:rFonts w:ascii="Gill Sans MT" w:hAnsi="Gill Sans MT"/>
          <w:bCs/>
          <w:color w:val="000000" w:themeColor="text1"/>
          <w:lang w:val="it-IT"/>
        </w:rPr>
        <w:t xml:space="preserve"> Argomentare sulla stima delle singole voci di costo e sull’andamento temporale previsto.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EA065B" w:rsidRPr="008A64D7" w14:paraId="23DDF9E7" w14:textId="77777777" w:rsidTr="00EA065B">
        <w:trPr>
          <w:trHeight w:val="340"/>
        </w:trPr>
        <w:tc>
          <w:tcPr>
            <w:tcW w:w="948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C8A1107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  <w:p w14:paraId="07BC3D0C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  <w:p w14:paraId="5B7EA071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</w:tc>
      </w:tr>
    </w:tbl>
    <w:p w14:paraId="15C8C725" w14:textId="4114C58E" w:rsidR="00EA065B" w:rsidRPr="00075680" w:rsidRDefault="00075680" w:rsidP="008A64D7">
      <w:pPr>
        <w:widowControl/>
        <w:spacing w:before="240" w:after="120" w:line="257" w:lineRule="auto"/>
        <w:ind w:left="284"/>
        <w:jc w:val="both"/>
        <w:rPr>
          <w:rFonts w:ascii="Gill Sans MT" w:hAnsi="Gill Sans MT"/>
          <w:b/>
          <w:color w:val="0070C0"/>
          <w:sz w:val="24"/>
          <w:szCs w:val="24"/>
          <w:lang w:val="it-IT"/>
        </w:rPr>
      </w:pPr>
      <w:r w:rsidRPr="00075680">
        <w:rPr>
          <w:rFonts w:ascii="Gill Sans MT" w:hAnsi="Gill Sans MT"/>
          <w:b/>
          <w:color w:val="0070C0"/>
          <w:sz w:val="24"/>
          <w:szCs w:val="24"/>
          <w:lang w:val="it-IT"/>
        </w:rPr>
        <w:t xml:space="preserve">3.2. </w:t>
      </w:r>
      <w:r w:rsidR="00EA065B" w:rsidRPr="00075680">
        <w:rPr>
          <w:rFonts w:ascii="Gill Sans MT" w:hAnsi="Gill Sans MT"/>
          <w:b/>
          <w:color w:val="0070C0"/>
          <w:sz w:val="24"/>
          <w:szCs w:val="24"/>
          <w:lang w:val="it-IT"/>
        </w:rPr>
        <w:t>Soluzione gestionale dell’Intervento - ricavi</w:t>
      </w:r>
    </w:p>
    <w:p w14:paraId="528CA112" w14:textId="77777777" w:rsidR="00EA065B" w:rsidRPr="00EA065B" w:rsidRDefault="00EA065B" w:rsidP="00EA065B">
      <w:pPr>
        <w:spacing w:after="0" w:line="256" w:lineRule="auto"/>
        <w:jc w:val="both"/>
        <w:rPr>
          <w:rFonts w:ascii="Gill Sans MT" w:hAnsi="Gill Sans MT"/>
          <w:bCs/>
          <w:color w:val="000000" w:themeColor="text1"/>
          <w:lang w:val="it-IT"/>
        </w:rPr>
      </w:pPr>
      <w:r w:rsidRPr="00EA065B">
        <w:rPr>
          <w:rFonts w:ascii="Gill Sans MT" w:hAnsi="Gill Sans MT"/>
          <w:bCs/>
          <w:color w:val="000000" w:themeColor="text1"/>
          <w:lang w:val="it-IT"/>
        </w:rPr>
        <w:t>Quantificare i ricavi operativi di gestione incrementali dovuti all’</w:t>
      </w:r>
      <w:r w:rsidRPr="00EA065B">
        <w:rPr>
          <w:rFonts w:ascii="Gill Sans MT" w:hAnsi="Gill Sans MT"/>
          <w:b/>
          <w:bCs/>
          <w:color w:val="000000" w:themeColor="text1"/>
          <w:lang w:val="it-IT"/>
        </w:rPr>
        <w:t>Intervento</w:t>
      </w:r>
      <w:r w:rsidRPr="00EA065B">
        <w:rPr>
          <w:rFonts w:ascii="Gill Sans MT" w:hAnsi="Gill Sans MT"/>
          <w:bCs/>
          <w:color w:val="000000" w:themeColor="text1"/>
          <w:lang w:val="it-IT"/>
        </w:rPr>
        <w:t xml:space="preserve"> e all’investimento.  </w:t>
      </w:r>
    </w:p>
    <w:p w14:paraId="780C0614" w14:textId="308FC967" w:rsidR="00EA065B" w:rsidRPr="00EA065B" w:rsidRDefault="00EA065B" w:rsidP="00EA065B">
      <w:pPr>
        <w:spacing w:after="0" w:line="256" w:lineRule="auto"/>
        <w:jc w:val="both"/>
        <w:rPr>
          <w:rFonts w:ascii="Gill Sans MT" w:hAnsi="Gill Sans MT"/>
          <w:bCs/>
          <w:color w:val="000000" w:themeColor="text1"/>
          <w:lang w:val="it-IT"/>
        </w:rPr>
      </w:pPr>
      <w:r w:rsidRPr="00EA065B">
        <w:rPr>
          <w:rFonts w:ascii="Gill Sans MT" w:hAnsi="Gill Sans MT"/>
          <w:bCs/>
          <w:color w:val="000000" w:themeColor="text1"/>
          <w:lang w:val="it-IT"/>
        </w:rPr>
        <w:t xml:space="preserve">Si usi la voce ricavi specifici per quelli </w:t>
      </w:r>
      <w:r w:rsidR="008F3599" w:rsidRPr="000221EB">
        <w:rPr>
          <w:rFonts w:ascii="Gill Sans MT" w:hAnsi="Gill Sans MT"/>
          <w:bCs/>
          <w:color w:val="000000" w:themeColor="text1"/>
          <w:lang w:val="it-IT"/>
        </w:rPr>
        <w:t>collegati</w:t>
      </w:r>
      <w:r w:rsidR="008F3599">
        <w:rPr>
          <w:rFonts w:ascii="Gill Sans MT" w:hAnsi="Gill Sans MT"/>
          <w:bCs/>
          <w:color w:val="000000" w:themeColor="text1"/>
          <w:lang w:val="it-IT"/>
        </w:rPr>
        <w:t xml:space="preserve"> </w:t>
      </w:r>
      <w:r w:rsidRPr="00EA065B">
        <w:rPr>
          <w:rFonts w:ascii="Gill Sans MT" w:hAnsi="Gill Sans MT"/>
          <w:bCs/>
          <w:color w:val="000000" w:themeColor="text1"/>
          <w:lang w:val="it-IT"/>
        </w:rPr>
        <w:t xml:space="preserve">direttamente ed esclusivamente all’investimento (es. tariffe di noleggio di </w:t>
      </w:r>
      <w:r w:rsidRPr="00EA065B">
        <w:rPr>
          <w:rFonts w:ascii="Gill Sans MT" w:hAnsi="Gill Sans MT"/>
          <w:bCs/>
          <w:i/>
          <w:color w:val="000000" w:themeColor="text1"/>
          <w:lang w:val="it-IT"/>
        </w:rPr>
        <w:t>device</w:t>
      </w:r>
      <w:r w:rsidRPr="00EA065B">
        <w:rPr>
          <w:rFonts w:ascii="Gill Sans MT" w:hAnsi="Gill Sans MT"/>
          <w:bCs/>
          <w:color w:val="000000" w:themeColor="text1"/>
          <w:lang w:val="it-IT"/>
        </w:rPr>
        <w:t xml:space="preserve"> che consentono di fruire di investimenti per la realtà virtuale o aumentata, maggiorazioni delle tariffe per l’ingresso in spazi appositamente allestiti per effetto dell’investimento, etc.) </w:t>
      </w:r>
      <w:r w:rsidR="008F3599" w:rsidRPr="000221EB">
        <w:rPr>
          <w:rFonts w:ascii="Gill Sans MT" w:hAnsi="Gill Sans MT"/>
          <w:bCs/>
          <w:color w:val="000000" w:themeColor="text1"/>
          <w:lang w:val="it-IT"/>
        </w:rPr>
        <w:t>distinguendoli</w:t>
      </w:r>
      <w:r w:rsidR="008F3599">
        <w:rPr>
          <w:rFonts w:ascii="Gill Sans MT" w:hAnsi="Gill Sans MT"/>
          <w:bCs/>
          <w:color w:val="000000" w:themeColor="text1"/>
          <w:lang w:val="it-IT"/>
        </w:rPr>
        <w:t xml:space="preserve"> </w:t>
      </w:r>
      <w:r w:rsidRPr="00EA065B">
        <w:rPr>
          <w:rFonts w:ascii="Gill Sans MT" w:hAnsi="Gill Sans MT"/>
          <w:bCs/>
          <w:color w:val="000000" w:themeColor="text1"/>
          <w:lang w:val="it-IT"/>
        </w:rPr>
        <w:t xml:space="preserve">da quelli indiretti (es. aumento dei ricavi da biglietti, merchandising o affitti-canoni attesi dall’incremento dei visitatori attratti dai nuovi investimenti).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23"/>
        <w:gridCol w:w="1041"/>
        <w:gridCol w:w="1041"/>
        <w:gridCol w:w="1041"/>
        <w:gridCol w:w="1041"/>
        <w:gridCol w:w="1101"/>
      </w:tblGrid>
      <w:tr w:rsidR="004D3381" w:rsidRPr="008F3599" w14:paraId="46A8D591" w14:textId="77777777" w:rsidTr="00EA065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259B" w14:textId="77777777" w:rsidR="004D3381" w:rsidRDefault="004D3381" w:rsidP="004D3381">
            <w:pPr>
              <w:spacing w:before="60" w:after="60" w:line="256" w:lineRule="auto"/>
              <w:jc w:val="both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Voce /</w:t>
            </w:r>
            <w:r w:rsidRPr="008F3599">
              <w:rPr>
                <w:rFonts w:ascii="Gill Sans MT" w:hAnsi="Gill Sans MT"/>
                <w:b/>
                <w:bCs/>
                <w:lang w:val="it-IT"/>
              </w:rPr>
              <w:t xml:space="preserve"> Importo</w:t>
            </w:r>
            <w:r>
              <w:rPr>
                <w:rFonts w:ascii="Gill Sans MT" w:hAnsi="Gill Sans MT"/>
                <w:b/>
                <w:bCs/>
              </w:rPr>
              <w:t xml:space="preserve"> (€ ‘000)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53FE" w14:textId="7CE689AD" w:rsidR="004D3381" w:rsidRDefault="004D3381" w:rsidP="004D3381">
            <w:pPr>
              <w:spacing w:before="60" w:after="60" w:line="256" w:lineRule="auto"/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2022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2951" w14:textId="377991A6" w:rsidR="004D3381" w:rsidRDefault="004D3381" w:rsidP="004D3381">
            <w:pPr>
              <w:spacing w:before="60" w:after="60" w:line="256" w:lineRule="auto"/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2023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DBD3" w14:textId="0B5F1099" w:rsidR="004D3381" w:rsidRDefault="004D3381" w:rsidP="004D3381">
            <w:pPr>
              <w:spacing w:before="60" w:after="60" w:line="256" w:lineRule="auto"/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2024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E77F" w14:textId="4B1E17DB" w:rsidR="004D3381" w:rsidRDefault="004D3381" w:rsidP="004D3381">
            <w:pPr>
              <w:spacing w:before="60" w:after="60" w:line="256" w:lineRule="auto"/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2025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D5AA" w14:textId="77777777" w:rsidR="004D3381" w:rsidRDefault="004D3381" w:rsidP="004D3381">
            <w:pPr>
              <w:spacing w:before="60" w:after="60" w:line="256" w:lineRule="auto"/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Regime*</w:t>
            </w:r>
          </w:p>
        </w:tc>
      </w:tr>
      <w:tr w:rsidR="00EA065B" w:rsidRPr="008F3599" w14:paraId="01082B48" w14:textId="77777777" w:rsidTr="00EA065B">
        <w:trPr>
          <w:trHeight w:val="340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EA6D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  <w:r w:rsidRPr="008F3599">
              <w:rPr>
                <w:rFonts w:ascii="Gill Sans MT" w:hAnsi="Gill Sans MT"/>
                <w:lang w:val="it-IT"/>
              </w:rPr>
              <w:t>Ricavi specifici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2DC4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8DB3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C92B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58DA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820E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</w:tr>
      <w:tr w:rsidR="00EA065B" w14:paraId="256DFE87" w14:textId="77777777" w:rsidTr="00EA065B">
        <w:trPr>
          <w:trHeight w:val="340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149E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  <w:r w:rsidRPr="008F3599">
              <w:rPr>
                <w:rFonts w:ascii="Gill Sans MT" w:hAnsi="Gill Sans MT"/>
                <w:bCs/>
                <w:color w:val="000000" w:themeColor="text1"/>
                <w:lang w:val="it-IT"/>
              </w:rPr>
              <w:t>Ricavi indiretti</w:t>
            </w:r>
            <w:r>
              <w:rPr>
                <w:rFonts w:ascii="Gill Sans MT" w:hAnsi="Gill Sans MT"/>
                <w:bCs/>
                <w:color w:val="000000" w:themeColor="text1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B25C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6B46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112D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E6C1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5A40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</w:tr>
      <w:tr w:rsidR="00EA065B" w14:paraId="0D714490" w14:textId="77777777" w:rsidTr="00EA065B">
        <w:trPr>
          <w:trHeight w:val="340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3A24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  <w:r>
              <w:rPr>
                <w:rFonts w:ascii="Gill Sans MT" w:hAnsi="Gill Sans MT"/>
                <w:bCs/>
                <w:color w:val="000000" w:themeColor="text1"/>
              </w:rPr>
              <w:t>…..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3A49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0019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A967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CAF5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DA44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</w:tr>
      <w:tr w:rsidR="00EA065B" w:rsidRPr="008F3599" w14:paraId="7792F74F" w14:textId="77777777" w:rsidTr="00EA065B">
        <w:tc>
          <w:tcPr>
            <w:tcW w:w="94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600454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i/>
                <w:color w:val="000000" w:themeColor="text1"/>
              </w:rPr>
            </w:pPr>
            <w:r w:rsidRPr="008F3599">
              <w:rPr>
                <w:rFonts w:ascii="Gill Sans MT" w:hAnsi="Gill Sans MT"/>
                <w:bCs/>
                <w:i/>
                <w:color w:val="000000" w:themeColor="text1"/>
                <w:lang w:val="it-IT"/>
              </w:rPr>
              <w:t>(aggiungere</w:t>
            </w:r>
            <w:r>
              <w:rPr>
                <w:rFonts w:ascii="Gill Sans MT" w:hAnsi="Gill Sans MT"/>
                <w:bCs/>
                <w:i/>
                <w:color w:val="000000" w:themeColor="text1"/>
              </w:rPr>
              <w:t xml:space="preserve"> le</w:t>
            </w:r>
            <w:r w:rsidRPr="008F3599">
              <w:rPr>
                <w:rFonts w:ascii="Gill Sans MT" w:hAnsi="Gill Sans MT"/>
                <w:bCs/>
                <w:i/>
                <w:color w:val="000000" w:themeColor="text1"/>
                <w:lang w:val="it-IT"/>
              </w:rPr>
              <w:t xml:space="preserve"> righe necessarie</w:t>
            </w:r>
            <w:r>
              <w:rPr>
                <w:rFonts w:ascii="Gill Sans MT" w:hAnsi="Gill Sans MT"/>
                <w:bCs/>
                <w:i/>
                <w:color w:val="000000" w:themeColor="text1"/>
              </w:rPr>
              <w:t>)</w:t>
            </w:r>
          </w:p>
        </w:tc>
      </w:tr>
      <w:tr w:rsidR="00EA065B" w14:paraId="34D92653" w14:textId="77777777" w:rsidTr="00EA065B">
        <w:trPr>
          <w:trHeight w:val="340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8802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/>
                <w:bCs/>
                <w:color w:val="000000" w:themeColor="text1"/>
              </w:rPr>
            </w:pPr>
            <w:r w:rsidRPr="008F3599">
              <w:rPr>
                <w:rFonts w:ascii="Gill Sans MT" w:hAnsi="Gill Sans MT"/>
                <w:b/>
                <w:bCs/>
                <w:color w:val="000000" w:themeColor="text1"/>
                <w:lang w:val="it-IT"/>
              </w:rPr>
              <w:t>Totale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ADBC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EC8D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9C3E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A0C8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0395" w14:textId="77777777" w:rsidR="00EA065B" w:rsidRDefault="00EA065B">
            <w:pPr>
              <w:spacing w:after="0" w:line="256" w:lineRule="auto"/>
              <w:jc w:val="both"/>
              <w:rPr>
                <w:rFonts w:ascii="Gill Sans MT" w:hAnsi="Gill Sans MT"/>
                <w:bCs/>
                <w:color w:val="000000" w:themeColor="text1"/>
              </w:rPr>
            </w:pPr>
          </w:p>
        </w:tc>
      </w:tr>
    </w:tbl>
    <w:p w14:paraId="09A004AA" w14:textId="1EC9D08C" w:rsidR="00EA065B" w:rsidRPr="00EA065B" w:rsidRDefault="004D3381" w:rsidP="00EA065B">
      <w:pPr>
        <w:spacing w:after="0" w:line="256" w:lineRule="auto"/>
        <w:jc w:val="both"/>
        <w:rPr>
          <w:rFonts w:ascii="Gill Sans MT" w:eastAsiaTheme="minorEastAsia" w:hAnsi="Gill Sans MT"/>
          <w:bCs/>
          <w:i/>
          <w:color w:val="000000" w:themeColor="text1"/>
          <w:lang w:val="it-IT"/>
        </w:rPr>
      </w:pPr>
      <w:r>
        <w:rPr>
          <w:rFonts w:ascii="Gill Sans MT" w:hAnsi="Gill Sans MT"/>
          <w:bCs/>
          <w:i/>
          <w:color w:val="000000" w:themeColor="text1"/>
          <w:lang w:val="it-IT"/>
        </w:rPr>
        <w:t>* Si ipotizza che dal 2026</w:t>
      </w:r>
      <w:r w:rsidR="00EA065B" w:rsidRPr="00EA065B">
        <w:rPr>
          <w:rFonts w:ascii="Gill Sans MT" w:hAnsi="Gill Sans MT"/>
          <w:bCs/>
          <w:i/>
          <w:color w:val="000000" w:themeColor="text1"/>
          <w:lang w:val="it-IT"/>
        </w:rPr>
        <w:t xml:space="preserve"> i ricavi incrementali rimangano stabili. Se così non è si adatti la tabella.</w:t>
      </w:r>
    </w:p>
    <w:p w14:paraId="5ADF9E4F" w14:textId="77777777" w:rsidR="00EA065B" w:rsidRPr="00EA065B" w:rsidRDefault="00EA065B" w:rsidP="00EA065B">
      <w:pPr>
        <w:spacing w:before="120" w:after="0" w:line="256" w:lineRule="auto"/>
        <w:jc w:val="both"/>
        <w:rPr>
          <w:rFonts w:ascii="Gill Sans MT" w:hAnsi="Gill Sans MT"/>
          <w:bCs/>
          <w:color w:val="000000" w:themeColor="text1"/>
          <w:lang w:val="it-IT"/>
        </w:rPr>
      </w:pPr>
      <w:r w:rsidRPr="00EA065B">
        <w:rPr>
          <w:rFonts w:ascii="Gill Sans MT" w:hAnsi="Gill Sans MT"/>
          <w:bCs/>
          <w:color w:val="000000" w:themeColor="text1"/>
          <w:lang w:val="it-IT"/>
        </w:rPr>
        <w:t xml:space="preserve"> Argomentare sulla natura degli incrementi dei ricavi previsti, sulla stima delle singole voci o componenti e sull’andamento temporale previsto.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EA065B" w:rsidRPr="008A64D7" w14:paraId="2DC5455E" w14:textId="77777777" w:rsidTr="00EA065B">
        <w:trPr>
          <w:trHeight w:val="340"/>
        </w:trPr>
        <w:tc>
          <w:tcPr>
            <w:tcW w:w="948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FC93183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  <w:p w14:paraId="747D4F3F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  <w:p w14:paraId="065609DE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</w:tc>
      </w:tr>
    </w:tbl>
    <w:p w14:paraId="3D4F12AA" w14:textId="77777777" w:rsidR="00BA5F4F" w:rsidRDefault="00BA5F4F" w:rsidP="00E07B07">
      <w:pPr>
        <w:spacing w:after="0" w:line="256" w:lineRule="auto"/>
        <w:jc w:val="both"/>
        <w:rPr>
          <w:rFonts w:ascii="Gill Sans MT" w:hAnsi="Gill Sans MT"/>
          <w:b/>
          <w:color w:val="0070C0"/>
          <w:sz w:val="24"/>
          <w:szCs w:val="24"/>
          <w:lang w:val="it-IT"/>
        </w:rPr>
      </w:pPr>
    </w:p>
    <w:p w14:paraId="453FC836" w14:textId="41BA8CEF" w:rsidR="00E07B07" w:rsidRPr="00207E0F" w:rsidRDefault="00075680" w:rsidP="008A64D7">
      <w:pPr>
        <w:spacing w:before="240" w:after="120" w:line="257" w:lineRule="auto"/>
        <w:jc w:val="both"/>
        <w:rPr>
          <w:rFonts w:ascii="Gill Sans MT" w:hAnsi="Gill Sans MT"/>
          <w:bCs/>
          <w:color w:val="000000" w:themeColor="text1"/>
          <w:lang w:val="it-IT"/>
        </w:rPr>
      </w:pPr>
      <w:r w:rsidRPr="000221EB">
        <w:rPr>
          <w:rFonts w:ascii="Gill Sans MT" w:hAnsi="Gill Sans MT"/>
          <w:b/>
          <w:color w:val="0070C0"/>
          <w:sz w:val="24"/>
          <w:szCs w:val="24"/>
          <w:lang w:val="it-IT"/>
        </w:rPr>
        <w:t xml:space="preserve">3.3. </w:t>
      </w:r>
      <w:r w:rsidR="00EA065B" w:rsidRPr="000221EB">
        <w:rPr>
          <w:rFonts w:ascii="Gill Sans MT" w:hAnsi="Gill Sans MT"/>
          <w:b/>
          <w:color w:val="0070C0"/>
          <w:sz w:val="24"/>
          <w:szCs w:val="24"/>
          <w:lang w:val="it-IT"/>
        </w:rPr>
        <w:t>Soluzione gestionale dell’Intervento – rapporti tra soggetti</w:t>
      </w:r>
      <w:r w:rsidR="00E07B07" w:rsidRPr="000221EB">
        <w:rPr>
          <w:rFonts w:ascii="Gill Sans MT" w:hAnsi="Gill Sans MT"/>
          <w:b/>
          <w:color w:val="0070C0"/>
          <w:sz w:val="24"/>
          <w:szCs w:val="24"/>
          <w:lang w:val="it-IT"/>
        </w:rPr>
        <w:t xml:space="preserve"> </w:t>
      </w:r>
      <w:r w:rsidR="00B42684" w:rsidRPr="008A64D7">
        <w:rPr>
          <w:rFonts w:ascii="Gill Sans MT" w:hAnsi="Gill Sans MT"/>
          <w:b/>
          <w:color w:val="0070C0"/>
          <w:sz w:val="24"/>
          <w:szCs w:val="24"/>
          <w:lang w:val="it-IT"/>
        </w:rPr>
        <w:t>a</w:t>
      </w:r>
      <w:r w:rsidR="00E07B07" w:rsidRPr="008A64D7">
        <w:rPr>
          <w:rFonts w:ascii="Gill Sans MT" w:hAnsi="Gill Sans MT"/>
          <w:b/>
          <w:color w:val="0070C0"/>
          <w:sz w:val="24"/>
          <w:szCs w:val="24"/>
          <w:lang w:val="it-IT"/>
        </w:rPr>
        <w:t>i fini dell’eventuale inquadramento come Aiuto indiretto</w:t>
      </w:r>
    </w:p>
    <w:p w14:paraId="1A9124A9" w14:textId="77777777" w:rsidR="00BA5F4F" w:rsidRPr="00BA5F4F" w:rsidRDefault="00B42684" w:rsidP="00EA065B">
      <w:pPr>
        <w:spacing w:after="0" w:line="256" w:lineRule="auto"/>
        <w:jc w:val="both"/>
        <w:rPr>
          <w:rFonts w:ascii="Gill Sans MT" w:hAnsi="Gill Sans MT"/>
          <w:lang w:val="it-IT"/>
        </w:rPr>
      </w:pPr>
      <w:r w:rsidRPr="00BA5F4F">
        <w:rPr>
          <w:rFonts w:ascii="Gill Sans MT" w:hAnsi="Gill Sans MT"/>
          <w:lang w:val="it-IT"/>
        </w:rPr>
        <w:t>I gestori che fanno uso dell'infrastruttura sovvenzionata per prestare servizi a utenti finali ricevono un vantaggio se l'uso dell'infrastruttura conferisce loro un beneficio economico che non otterrebbero alle normali condizioni di mercato (Aiuto indiretto).</w:t>
      </w:r>
    </w:p>
    <w:p w14:paraId="199D722C" w14:textId="05F4C75E" w:rsidR="00B42684" w:rsidRPr="00BA5F4F" w:rsidRDefault="00B42684" w:rsidP="00EA065B">
      <w:pPr>
        <w:spacing w:after="0" w:line="256" w:lineRule="auto"/>
        <w:jc w:val="both"/>
        <w:rPr>
          <w:rFonts w:ascii="Gill Sans MT" w:hAnsi="Gill Sans MT"/>
          <w:u w:val="single"/>
          <w:lang w:val="it-IT"/>
        </w:rPr>
      </w:pPr>
      <w:r w:rsidRPr="00BA5F4F">
        <w:rPr>
          <w:rFonts w:ascii="Gill Sans MT" w:hAnsi="Gill Sans MT"/>
          <w:bCs/>
          <w:color w:val="000000" w:themeColor="text1"/>
          <w:u w:val="single"/>
          <w:lang w:val="it-IT"/>
        </w:rPr>
        <w:t>Giustificare l’assenza di un Aiuto indiretto</w:t>
      </w:r>
      <w:r w:rsidRPr="00BA5F4F">
        <w:rPr>
          <w:rFonts w:ascii="Gill Sans MT" w:hAnsi="Gill Sans MT"/>
          <w:u w:val="single"/>
          <w:lang w:val="it-IT"/>
        </w:rPr>
        <w:t xml:space="preserve">. </w:t>
      </w:r>
    </w:p>
    <w:p w14:paraId="00F3AAFA" w14:textId="5BEC76FB" w:rsidR="00EA065B" w:rsidRPr="00BA5F4F" w:rsidRDefault="00EA065B" w:rsidP="00EA065B">
      <w:pPr>
        <w:spacing w:after="0" w:line="256" w:lineRule="auto"/>
        <w:jc w:val="both"/>
        <w:rPr>
          <w:rFonts w:ascii="Gill Sans MT" w:hAnsi="Gill Sans MT"/>
          <w:bCs/>
          <w:color w:val="000000" w:themeColor="text1"/>
          <w:lang w:val="it-IT"/>
        </w:rPr>
      </w:pPr>
      <w:r w:rsidRPr="00BA5F4F">
        <w:rPr>
          <w:rFonts w:ascii="Gill Sans MT" w:hAnsi="Gill Sans MT"/>
          <w:bCs/>
          <w:color w:val="000000" w:themeColor="text1"/>
          <w:lang w:val="it-IT"/>
        </w:rPr>
        <w:t xml:space="preserve">Indicare le modalità di gestione dell’investimento (diretta o indiretta) e se indiretta precisare i rapporti contrattuali esistenti con il soggetto gestore (o eventualmente con il proprietario se il </w:t>
      </w:r>
      <w:r w:rsidRPr="00BA5F4F">
        <w:rPr>
          <w:rFonts w:ascii="Gill Sans MT" w:hAnsi="Gill Sans MT"/>
          <w:b/>
          <w:bCs/>
          <w:color w:val="000000" w:themeColor="text1"/>
          <w:lang w:val="it-IT"/>
        </w:rPr>
        <w:t>Beneficiario</w:t>
      </w:r>
      <w:r w:rsidRPr="00BA5F4F">
        <w:rPr>
          <w:rFonts w:ascii="Gill Sans MT" w:hAnsi="Gill Sans MT"/>
          <w:bCs/>
          <w:color w:val="000000" w:themeColor="text1"/>
          <w:lang w:val="it-IT"/>
        </w:rPr>
        <w:t xml:space="preserve"> è il gestore), la loro formazione e la durata.  </w:t>
      </w:r>
    </w:p>
    <w:p w14:paraId="1EF2E388" w14:textId="6C0ACAAF" w:rsidR="00EA065B" w:rsidRPr="00EA065B" w:rsidRDefault="00EA065B" w:rsidP="00EA065B">
      <w:pPr>
        <w:spacing w:after="0" w:line="256" w:lineRule="auto"/>
        <w:jc w:val="both"/>
        <w:rPr>
          <w:rFonts w:ascii="Gill Sans MT" w:hAnsi="Gill Sans MT"/>
          <w:bCs/>
          <w:color w:val="000000" w:themeColor="text1"/>
          <w:lang w:val="it-IT"/>
        </w:rPr>
      </w:pPr>
      <w:r w:rsidRPr="00BA5F4F">
        <w:rPr>
          <w:rFonts w:ascii="Gill Sans MT" w:hAnsi="Gill Sans MT"/>
          <w:bCs/>
          <w:color w:val="000000" w:themeColor="text1"/>
          <w:lang w:val="it-IT"/>
        </w:rPr>
        <w:t xml:space="preserve">Specificare come l’investimento sovvenzionato è disciplinato in tali rapporti contrattuali (da allegare) e come </w:t>
      </w:r>
      <w:r w:rsidRPr="00BA5F4F">
        <w:rPr>
          <w:rFonts w:ascii="Gill Sans MT" w:hAnsi="Gill Sans MT"/>
          <w:bCs/>
          <w:color w:val="000000" w:themeColor="text1"/>
          <w:lang w:val="it-IT"/>
        </w:rPr>
        <w:lastRenderedPageBreak/>
        <w:t xml:space="preserve">eventualmente si devono modificare. Qualora invece il rapporto sia ancora da instaurare specificare le modalità con cui si intende </w:t>
      </w:r>
      <w:r w:rsidR="008F3599" w:rsidRPr="00BA5F4F">
        <w:rPr>
          <w:rFonts w:ascii="Gill Sans MT" w:hAnsi="Gill Sans MT"/>
          <w:bCs/>
          <w:color w:val="000000" w:themeColor="text1"/>
          <w:lang w:val="it-IT"/>
        </w:rPr>
        <w:t xml:space="preserve">formalizzarlo </w:t>
      </w:r>
      <w:r w:rsidRPr="00BA5F4F">
        <w:rPr>
          <w:rFonts w:ascii="Gill Sans MT" w:hAnsi="Gill Sans MT"/>
          <w:bCs/>
          <w:color w:val="000000" w:themeColor="text1"/>
          <w:lang w:val="it-IT"/>
        </w:rPr>
        <w:t>e le sue caratteristiche, in particolare nel caso di procedure di evidenza pubblica, gli elementi fondamentali di tale procedura (requisiti di partecipazione, criteri di valutazione, prezzi a base d’asta).</w:t>
      </w:r>
    </w:p>
    <w:p w14:paraId="670FA069" w14:textId="34C8368F" w:rsidR="00EA065B" w:rsidRDefault="00EA065B" w:rsidP="00EA065B">
      <w:pPr>
        <w:spacing w:after="0" w:line="256" w:lineRule="auto"/>
        <w:jc w:val="both"/>
        <w:rPr>
          <w:rFonts w:ascii="Gill Sans MT" w:hAnsi="Gill Sans MT"/>
          <w:bCs/>
          <w:color w:val="000000" w:themeColor="text1"/>
          <w:lang w:val="it-IT"/>
        </w:rPr>
      </w:pPr>
      <w:r w:rsidRPr="00EA065B">
        <w:rPr>
          <w:rFonts w:ascii="Gill Sans MT" w:hAnsi="Gill Sans MT"/>
          <w:bCs/>
          <w:color w:val="000000" w:themeColor="text1"/>
          <w:lang w:val="it-IT"/>
        </w:rPr>
        <w:t>In entrambi i casi di gestione indiretta specificare quali ricavi e quali costi tra quelli indicati ai precedenti punti rimangono a carico dell’una o dell’altra parte (se utile riprodurre le tabelle per ciascun soggetto).</w:t>
      </w:r>
    </w:p>
    <w:p w14:paraId="7FE1E509" w14:textId="5A6E009B" w:rsidR="0016240C" w:rsidRPr="00EA065B" w:rsidRDefault="0016240C" w:rsidP="00EA065B">
      <w:pPr>
        <w:spacing w:after="0" w:line="256" w:lineRule="auto"/>
        <w:jc w:val="both"/>
        <w:rPr>
          <w:bCs/>
          <w:color w:val="000000" w:themeColor="text1"/>
          <w:lang w:val="it-IT"/>
        </w:rPr>
      </w:pPr>
      <w:r>
        <w:rPr>
          <w:rFonts w:ascii="Gill Sans MT" w:hAnsi="Gill Sans MT"/>
          <w:lang w:val="it-IT"/>
        </w:rPr>
        <w:t>Il Beneficiario si impegna a comunicare variazioni idonee a modificare l’attuale inquadramento della Sovvenzione sotto il profilo dell’Aiuto indiretto.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EA065B" w:rsidRPr="008A64D7" w14:paraId="3DD2D57D" w14:textId="77777777" w:rsidTr="00EA065B">
        <w:trPr>
          <w:trHeight w:val="340"/>
        </w:trPr>
        <w:tc>
          <w:tcPr>
            <w:tcW w:w="948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D89D6D7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  <w:p w14:paraId="0C03CD7A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  <w:p w14:paraId="08EE6CDB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</w:tc>
      </w:tr>
    </w:tbl>
    <w:p w14:paraId="5C5504A2" w14:textId="52C85874" w:rsidR="00EA065B" w:rsidRPr="00075680" w:rsidRDefault="00075680" w:rsidP="008A64D7">
      <w:pPr>
        <w:widowControl/>
        <w:spacing w:before="240" w:after="120" w:line="257" w:lineRule="auto"/>
        <w:ind w:left="284"/>
        <w:jc w:val="both"/>
        <w:rPr>
          <w:rFonts w:ascii="Gill Sans MT" w:hAnsi="Gill Sans MT"/>
          <w:b/>
          <w:color w:val="0070C0"/>
          <w:sz w:val="24"/>
          <w:szCs w:val="24"/>
          <w:lang w:val="it-IT"/>
        </w:rPr>
      </w:pPr>
      <w:r>
        <w:rPr>
          <w:rFonts w:ascii="Gill Sans MT" w:hAnsi="Gill Sans MT"/>
          <w:b/>
          <w:color w:val="0070C0"/>
          <w:sz w:val="24"/>
          <w:szCs w:val="24"/>
          <w:lang w:val="it-IT"/>
        </w:rPr>
        <w:t xml:space="preserve">3.4. </w:t>
      </w:r>
      <w:r w:rsidR="00EA065B" w:rsidRPr="00075680">
        <w:rPr>
          <w:rFonts w:ascii="Gill Sans MT" w:hAnsi="Gill Sans MT"/>
          <w:b/>
          <w:color w:val="0070C0"/>
          <w:sz w:val="24"/>
          <w:szCs w:val="24"/>
          <w:lang w:val="it-IT"/>
        </w:rPr>
        <w:t>Altre coperture finanziarie dell’Investimento e delle Spese Ammissibili</w:t>
      </w:r>
    </w:p>
    <w:p w14:paraId="449FAE17" w14:textId="77777777" w:rsidR="00EA065B" w:rsidRPr="00EA065B" w:rsidRDefault="00EA065B" w:rsidP="00EA065B">
      <w:pPr>
        <w:spacing w:after="0" w:line="256" w:lineRule="auto"/>
        <w:jc w:val="both"/>
        <w:rPr>
          <w:rFonts w:ascii="Gill Sans MT" w:hAnsi="Gill Sans MT"/>
          <w:bCs/>
          <w:color w:val="000000" w:themeColor="text1"/>
          <w:lang w:val="it-IT"/>
        </w:rPr>
      </w:pPr>
      <w:r w:rsidRPr="00EA065B">
        <w:rPr>
          <w:rFonts w:ascii="Gill Sans MT" w:hAnsi="Gill Sans MT"/>
          <w:bCs/>
          <w:color w:val="000000" w:themeColor="text1"/>
          <w:lang w:val="it-IT"/>
        </w:rPr>
        <w:t>Indicare l’entità del cofinanziamento privato e la sua natura (sponsorizzazioni finanziarie certe, quota dell’intervento prefinanziato dal concessionario come emerso da trasparenti ed attendibili consultazioni preliminari del mercato - market testing, oppure, senz’altro in caso di beneficiario di Aiuto, quota di copertura a suo carico). Indicare l’entità di eventuali altri cofinanziamenti pubblici sulle medesime Spese Ammissibili e la loro natura (allegare documentazione attestante il cofinanziamento, sia privato che pubblico),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EA065B" w:rsidRPr="008A64D7" w14:paraId="290D1C5E" w14:textId="77777777" w:rsidTr="00EA065B">
        <w:trPr>
          <w:trHeight w:val="340"/>
        </w:trPr>
        <w:tc>
          <w:tcPr>
            <w:tcW w:w="948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CE69022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  <w:p w14:paraId="743431C7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  <w:p w14:paraId="11669FCC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</w:tc>
      </w:tr>
    </w:tbl>
    <w:p w14:paraId="77061205" w14:textId="77777777" w:rsidR="00EA065B" w:rsidRPr="00EA065B" w:rsidRDefault="00EA065B" w:rsidP="00EA065B">
      <w:pPr>
        <w:spacing w:after="0" w:line="256" w:lineRule="auto"/>
        <w:rPr>
          <w:rFonts w:ascii="Gill Sans MT" w:eastAsiaTheme="minorEastAsia" w:hAnsi="Gill Sans MT"/>
          <w:b/>
          <w:color w:val="0070C0"/>
          <w:lang w:val="it-IT"/>
        </w:rPr>
      </w:pPr>
    </w:p>
    <w:p w14:paraId="3EEE3BC8" w14:textId="77777777" w:rsidR="00EA065B" w:rsidRPr="00EA065B" w:rsidRDefault="00EA065B" w:rsidP="00EA065B">
      <w:pPr>
        <w:spacing w:after="0" w:line="240" w:lineRule="auto"/>
        <w:rPr>
          <w:rFonts w:ascii="Gill Sans MT" w:eastAsia="Times New Roman" w:hAnsi="Gill Sans MT" w:cs="Times New Roman"/>
          <w:b/>
          <w:color w:val="002060"/>
          <w:sz w:val="24"/>
          <w:szCs w:val="24"/>
          <w:lang w:val="it-IT"/>
        </w:rPr>
      </w:pPr>
      <w:r w:rsidRPr="00EA065B">
        <w:rPr>
          <w:sz w:val="24"/>
          <w:szCs w:val="24"/>
          <w:lang w:val="it-IT"/>
        </w:rPr>
        <w:br w:type="page"/>
      </w:r>
    </w:p>
    <w:p w14:paraId="54784C22" w14:textId="728EE486" w:rsidR="00EA065B" w:rsidRDefault="00EA065B" w:rsidP="0065362A">
      <w:pPr>
        <w:pStyle w:val="Paragrafoelenco"/>
        <w:numPr>
          <w:ilvl w:val="0"/>
          <w:numId w:val="44"/>
        </w:numPr>
        <w:spacing w:after="240"/>
        <w:ind w:left="284" w:hanging="284"/>
        <w:contextualSpacing w:val="0"/>
        <w:rPr>
          <w:rFonts w:ascii="Gill Sans MT" w:hAnsi="Gill Sans MT"/>
          <w:b/>
          <w:color w:val="002060"/>
          <w:szCs w:val="24"/>
        </w:rPr>
      </w:pPr>
      <w:r w:rsidRPr="00075680">
        <w:rPr>
          <w:rFonts w:ascii="Gill Sans MT" w:hAnsi="Gill Sans MT"/>
          <w:b/>
          <w:color w:val="002060"/>
          <w:szCs w:val="24"/>
        </w:rPr>
        <w:lastRenderedPageBreak/>
        <w:t>AIUTO DI STATO</w:t>
      </w:r>
    </w:p>
    <w:p w14:paraId="6EE1D639" w14:textId="63E8BAE8" w:rsidR="00866FD3" w:rsidRPr="003B2053" w:rsidRDefault="00866FD3" w:rsidP="003B2053">
      <w:pPr>
        <w:spacing w:after="240"/>
        <w:jc w:val="both"/>
        <w:rPr>
          <w:rFonts w:ascii="Gill Sans MT" w:hAnsi="Gill Sans MT"/>
          <w:b/>
          <w:color w:val="002060"/>
          <w:szCs w:val="24"/>
          <w:lang w:val="it-IT"/>
        </w:rPr>
      </w:pPr>
      <w:r>
        <w:rPr>
          <w:rFonts w:ascii="Gill Sans MT" w:hAnsi="Gill Sans MT"/>
          <w:lang w:val="it-IT"/>
        </w:rPr>
        <w:t xml:space="preserve">Il Beneficiario si impegna a comunicare variazioni </w:t>
      </w:r>
      <w:r w:rsidR="007B7CEC">
        <w:rPr>
          <w:rFonts w:ascii="Gill Sans MT" w:hAnsi="Gill Sans MT"/>
          <w:lang w:val="it-IT"/>
        </w:rPr>
        <w:t xml:space="preserve">delle dichiarazioni e informazioni contenute nel presente capitolo </w:t>
      </w:r>
      <w:r>
        <w:rPr>
          <w:rFonts w:ascii="Gill Sans MT" w:hAnsi="Gill Sans MT"/>
          <w:lang w:val="it-IT"/>
        </w:rPr>
        <w:t>idonee a modificare l’attuale classificazione della Sovvenzione sotto il profilo degli Aiuti di Stato, anche indiretti</w:t>
      </w:r>
    </w:p>
    <w:p w14:paraId="260DA472" w14:textId="223EC266" w:rsidR="00EA065B" w:rsidRPr="00EA065B" w:rsidRDefault="007B7CEC" w:rsidP="00EA065B">
      <w:pPr>
        <w:spacing w:before="120" w:line="256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Il dichiarante</w:t>
      </w:r>
      <w:r w:rsidR="00EA065B" w:rsidRPr="00EA065B">
        <w:rPr>
          <w:rFonts w:ascii="Gill Sans MT" w:hAnsi="Gill Sans MT"/>
          <w:lang w:val="it-IT"/>
        </w:rPr>
        <w:t xml:space="preserve"> ritiene che </w:t>
      </w:r>
      <w:r w:rsidR="00A12D4D">
        <w:rPr>
          <w:rFonts w:ascii="Gill Sans MT" w:hAnsi="Gill Sans MT"/>
          <w:lang w:val="it-IT"/>
        </w:rPr>
        <w:t xml:space="preserve">la sovvenzione abbia natura di </w:t>
      </w:r>
      <w:r w:rsidR="00A12D4D" w:rsidRPr="00A12D4D">
        <w:rPr>
          <w:rFonts w:ascii="Gill Sans MT" w:hAnsi="Gill Sans MT"/>
          <w:b/>
          <w:lang w:val="it-IT"/>
        </w:rPr>
        <w:t>A</w:t>
      </w:r>
      <w:r w:rsidR="00EA065B" w:rsidRPr="00A12D4D">
        <w:rPr>
          <w:rFonts w:ascii="Gill Sans MT" w:hAnsi="Gill Sans MT"/>
          <w:b/>
          <w:lang w:val="it-IT"/>
        </w:rPr>
        <w:t>iuto</w:t>
      </w:r>
      <w:r w:rsidR="00EA065B" w:rsidRPr="00EA065B">
        <w:rPr>
          <w:rFonts w:ascii="Gill Sans MT" w:hAnsi="Gill Sans MT"/>
          <w:lang w:val="it-IT"/>
        </w:rPr>
        <w:t xml:space="preserve"> di Stato?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067"/>
      </w:tblGrid>
      <w:tr w:rsidR="00EA065B" w:rsidRPr="008A64D7" w14:paraId="7D7356ED" w14:textId="77777777" w:rsidTr="00EA065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790F" w14:textId="77777777" w:rsidR="00EA065B" w:rsidRPr="00EA065B" w:rsidRDefault="00EA065B">
            <w:pPr>
              <w:spacing w:before="60" w:after="60" w:line="256" w:lineRule="auto"/>
              <w:ind w:left="-108" w:right="-113"/>
              <w:jc w:val="center"/>
              <w:rPr>
                <w:rFonts w:ascii="Gill Sans MT" w:hAnsi="Gill Sans MT"/>
                <w:b/>
                <w:color w:val="0070C0"/>
                <w:lang w:val="it-IT"/>
              </w:rPr>
            </w:pPr>
          </w:p>
        </w:tc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B337E0" w14:textId="77777777" w:rsidR="00EA065B" w:rsidRPr="00EA065B" w:rsidRDefault="00EA065B">
            <w:pPr>
              <w:spacing w:before="60" w:after="6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  <w:r w:rsidRPr="00EA065B">
              <w:rPr>
                <w:rFonts w:ascii="Gill Sans MT" w:hAnsi="Gill Sans MT"/>
                <w:b/>
                <w:color w:val="0070C0"/>
                <w:lang w:val="it-IT"/>
              </w:rPr>
              <w:t>Si</w:t>
            </w:r>
            <w:r w:rsidRPr="00EA065B">
              <w:rPr>
                <w:rFonts w:ascii="Gill Sans MT" w:hAnsi="Gill Sans MT"/>
                <w:lang w:val="it-IT"/>
              </w:rPr>
              <w:t>.</w:t>
            </w:r>
            <w:r w:rsidRPr="00EA065B">
              <w:rPr>
                <w:rFonts w:ascii="Gill Sans MT" w:hAnsi="Gill Sans MT"/>
                <w:b/>
                <w:color w:val="0070C0"/>
                <w:lang w:val="it-IT"/>
              </w:rPr>
              <w:t xml:space="preserve"> </w:t>
            </w:r>
            <w:r w:rsidRPr="00EA065B">
              <w:rPr>
                <w:rFonts w:ascii="Gill Sans MT" w:hAnsi="Gill Sans MT"/>
                <w:b/>
                <w:lang w:val="it-IT"/>
              </w:rPr>
              <w:t>Non è necessario</w:t>
            </w:r>
            <w:r w:rsidRPr="00EA065B">
              <w:rPr>
                <w:rFonts w:ascii="Gill Sans MT" w:hAnsi="Gill Sans MT"/>
                <w:lang w:val="it-IT"/>
              </w:rPr>
              <w:t xml:space="preserve"> fornire le informazioni e i dati previsti in questo capitolo.</w:t>
            </w:r>
          </w:p>
        </w:tc>
      </w:tr>
      <w:tr w:rsidR="00EA065B" w:rsidRPr="008A64D7" w14:paraId="7DD30782" w14:textId="77777777" w:rsidTr="00EA065B">
        <w:tc>
          <w:tcPr>
            <w:tcW w:w="9488" w:type="dxa"/>
            <w:gridSpan w:val="2"/>
          </w:tcPr>
          <w:p w14:paraId="4CDAB809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</w:tc>
      </w:tr>
      <w:tr w:rsidR="00EA065B" w:rsidRPr="008A64D7" w14:paraId="05C50929" w14:textId="77777777" w:rsidTr="00EA065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090E" w14:textId="77777777" w:rsidR="00EA065B" w:rsidRPr="00EA065B" w:rsidRDefault="00EA065B">
            <w:pPr>
              <w:spacing w:before="60" w:after="60" w:line="256" w:lineRule="auto"/>
              <w:ind w:left="-108"/>
              <w:jc w:val="center"/>
              <w:rPr>
                <w:rFonts w:ascii="Gill Sans MT" w:hAnsi="Gill Sans MT"/>
                <w:b/>
                <w:color w:val="0070C0"/>
                <w:lang w:val="it-IT"/>
              </w:rPr>
            </w:pPr>
          </w:p>
        </w:tc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86C1742" w14:textId="3C6E67BF" w:rsidR="00EA065B" w:rsidRPr="00EA065B" w:rsidRDefault="00EA065B">
            <w:pPr>
              <w:spacing w:before="60" w:after="6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  <w:r w:rsidRPr="00EA065B">
              <w:rPr>
                <w:rFonts w:ascii="Gill Sans MT" w:hAnsi="Gill Sans MT"/>
                <w:b/>
                <w:color w:val="0070C0"/>
                <w:lang w:val="it-IT"/>
              </w:rPr>
              <w:t>No</w:t>
            </w:r>
            <w:r w:rsidRPr="00EA065B">
              <w:rPr>
                <w:rFonts w:ascii="Gill Sans MT" w:hAnsi="Gill Sans MT"/>
                <w:lang w:val="it-IT"/>
              </w:rPr>
              <w:t>.</w:t>
            </w:r>
            <w:r w:rsidRPr="00EA065B">
              <w:rPr>
                <w:rFonts w:ascii="Gill Sans MT" w:hAnsi="Gill Sans MT"/>
                <w:b/>
                <w:color w:val="0070C0"/>
                <w:lang w:val="it-IT"/>
              </w:rPr>
              <w:t xml:space="preserve"> </w:t>
            </w:r>
            <w:r w:rsidRPr="00EA065B">
              <w:rPr>
                <w:rFonts w:ascii="Gill Sans MT" w:hAnsi="Gill Sans MT"/>
                <w:b/>
                <w:lang w:val="it-IT"/>
              </w:rPr>
              <w:t>E’ necessario</w:t>
            </w:r>
            <w:r w:rsidRPr="00EA065B">
              <w:rPr>
                <w:rFonts w:ascii="Gill Sans MT" w:hAnsi="Gill Sans MT"/>
                <w:lang w:val="it-IT"/>
              </w:rPr>
              <w:t xml:space="preserve"> fornire le informazioni e i dati previsti in questo capitolo.</w:t>
            </w:r>
            <w:r w:rsidR="007841DA">
              <w:rPr>
                <w:rFonts w:ascii="Gill Sans MT" w:hAnsi="Gill Sans MT"/>
                <w:lang w:val="it-IT"/>
              </w:rPr>
              <w:t xml:space="preserve"> </w:t>
            </w:r>
          </w:p>
        </w:tc>
      </w:tr>
    </w:tbl>
    <w:p w14:paraId="72FD16A0" w14:textId="48F9440A" w:rsidR="00EA065B" w:rsidRPr="00075680" w:rsidRDefault="00075680" w:rsidP="008A64D7">
      <w:pPr>
        <w:widowControl/>
        <w:spacing w:before="240" w:after="120" w:line="257" w:lineRule="auto"/>
        <w:ind w:left="284"/>
        <w:jc w:val="both"/>
        <w:rPr>
          <w:rFonts w:ascii="Gill Sans MT" w:hAnsi="Gill Sans MT"/>
          <w:b/>
          <w:color w:val="0070C0"/>
          <w:sz w:val="24"/>
          <w:szCs w:val="24"/>
          <w:lang w:val="it-IT"/>
        </w:rPr>
      </w:pPr>
      <w:r>
        <w:rPr>
          <w:rFonts w:ascii="Gill Sans MT" w:hAnsi="Gill Sans MT"/>
          <w:b/>
          <w:color w:val="0070C0"/>
          <w:sz w:val="24"/>
          <w:szCs w:val="24"/>
          <w:lang w:val="it-IT"/>
        </w:rPr>
        <w:t xml:space="preserve">4.1. </w:t>
      </w:r>
      <w:r w:rsidR="00EA065B" w:rsidRPr="00075680">
        <w:rPr>
          <w:rFonts w:ascii="Gill Sans MT" w:hAnsi="Gill Sans MT"/>
          <w:b/>
          <w:color w:val="0070C0"/>
          <w:sz w:val="24"/>
          <w:szCs w:val="24"/>
          <w:lang w:val="it-IT"/>
        </w:rPr>
        <w:t>Esistenza di Beneficiari indiretti</w:t>
      </w:r>
    </w:p>
    <w:p w14:paraId="7259E2D2" w14:textId="40EE8C27" w:rsidR="00EA065B" w:rsidRPr="00EA065B" w:rsidRDefault="00866FD3" w:rsidP="00866FD3">
      <w:pPr>
        <w:spacing w:after="0" w:line="256" w:lineRule="auto"/>
        <w:jc w:val="both"/>
        <w:rPr>
          <w:rFonts w:ascii="Gill Sans MT" w:hAnsi="Gill Sans MT"/>
          <w:bCs/>
          <w:color w:val="000000" w:themeColor="text1"/>
          <w:lang w:val="it-IT"/>
        </w:rPr>
      </w:pPr>
      <w:r>
        <w:rPr>
          <w:rFonts w:ascii="Gill Sans MT" w:hAnsi="Gill Sans MT"/>
          <w:bCs/>
          <w:color w:val="000000" w:themeColor="text1"/>
          <w:lang w:val="it-IT"/>
        </w:rPr>
        <w:t>Premesso che i</w:t>
      </w:r>
      <w:r w:rsidRPr="003B2053">
        <w:rPr>
          <w:rFonts w:ascii="Gill Sans MT" w:hAnsi="Gill Sans MT"/>
          <w:bCs/>
          <w:color w:val="000000" w:themeColor="text1"/>
          <w:lang w:val="it-IT"/>
        </w:rPr>
        <w:t xml:space="preserve"> gestori che fanno uso dell'infrastruttura sovvenzionata per prestare servizi a utenti finali ricevono un vantaggio se l'uso dell'infrastruttura conferisce loro un beneficio economico che non otterrebbero alle normali condizioni di mercato (Aiuto indiretto)</w:t>
      </w:r>
      <w:r>
        <w:rPr>
          <w:rFonts w:ascii="Gill Sans MT" w:hAnsi="Gill Sans MT"/>
          <w:bCs/>
          <w:color w:val="000000" w:themeColor="text1"/>
          <w:lang w:val="it-IT"/>
        </w:rPr>
        <w:t>, giustificare l’assenza di un Aiuto indiretto</w:t>
      </w:r>
      <w:r w:rsidR="00EA065B" w:rsidRPr="00EA065B">
        <w:rPr>
          <w:rFonts w:ascii="Gill Sans MT" w:hAnsi="Gill Sans MT"/>
          <w:bCs/>
          <w:color w:val="000000" w:themeColor="text1"/>
          <w:lang w:val="it-IT"/>
        </w:rPr>
        <w:t xml:space="preserve">, anche con riferimento a quanto già rappresentato nel paragrafo 3.3 per quanto riguarda i rapporti economici e giuridici tra proprietari e gestori. Esporre le modalità di utilizzo dell’investimento agevolato e quindi argomentare circa l’esistenza o meno di utilizzatori esclusivi o privilegiati, di fatto o di diritto, ma individuati o individuabili che possono avere vantaggi indiretti dalla realizzazione di tale investimento agevolato 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EA065B" w:rsidRPr="008A64D7" w14:paraId="4329AE23" w14:textId="77777777" w:rsidTr="00EA065B">
        <w:trPr>
          <w:trHeight w:val="340"/>
        </w:trPr>
        <w:tc>
          <w:tcPr>
            <w:tcW w:w="948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D5F854D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  <w:p w14:paraId="5489D448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  <w:p w14:paraId="46A1AAFE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</w:tc>
      </w:tr>
    </w:tbl>
    <w:p w14:paraId="310A42B7" w14:textId="0B1C0F34" w:rsidR="00EA065B" w:rsidRPr="00075680" w:rsidRDefault="00075680" w:rsidP="008A64D7">
      <w:pPr>
        <w:widowControl/>
        <w:spacing w:before="240" w:after="120" w:line="257" w:lineRule="auto"/>
        <w:ind w:left="284"/>
        <w:jc w:val="both"/>
        <w:rPr>
          <w:rFonts w:ascii="Gill Sans MT" w:hAnsi="Gill Sans MT"/>
          <w:b/>
          <w:color w:val="0070C0"/>
          <w:sz w:val="24"/>
          <w:szCs w:val="24"/>
          <w:lang w:val="it-IT"/>
        </w:rPr>
      </w:pPr>
      <w:bookmarkStart w:id="1" w:name="_Hlk86142465"/>
      <w:r>
        <w:rPr>
          <w:rFonts w:ascii="Gill Sans MT" w:hAnsi="Gill Sans MT"/>
          <w:b/>
          <w:color w:val="0070C0"/>
          <w:sz w:val="24"/>
          <w:szCs w:val="24"/>
          <w:lang w:val="it-IT"/>
        </w:rPr>
        <w:t xml:space="preserve">4.2. </w:t>
      </w:r>
      <w:r w:rsidR="00EA065B" w:rsidRPr="00075680">
        <w:rPr>
          <w:rFonts w:ascii="Gill Sans MT" w:hAnsi="Gill Sans MT"/>
          <w:b/>
          <w:color w:val="0070C0"/>
          <w:sz w:val="24"/>
          <w:szCs w:val="24"/>
          <w:lang w:val="it-IT"/>
        </w:rPr>
        <w:t>Natura non economica dell’attività</w:t>
      </w:r>
      <w:r w:rsidR="006C317B">
        <w:rPr>
          <w:rFonts w:ascii="Gill Sans MT" w:hAnsi="Gill Sans MT"/>
          <w:b/>
          <w:color w:val="0070C0"/>
          <w:sz w:val="24"/>
          <w:szCs w:val="24"/>
          <w:lang w:val="it-IT"/>
        </w:rPr>
        <w:t xml:space="preserve"> sovvenzionata</w:t>
      </w:r>
    </w:p>
    <w:bookmarkEnd w:id="1"/>
    <w:p w14:paraId="7BFDFE7C" w14:textId="62FA5CA2" w:rsidR="006C317B" w:rsidRDefault="00AE2E71" w:rsidP="00EA065B">
      <w:pPr>
        <w:spacing w:after="0" w:line="256" w:lineRule="auto"/>
        <w:jc w:val="both"/>
        <w:rPr>
          <w:rFonts w:ascii="Gill Sans MT" w:eastAsia="Times New Roman" w:hAnsi="Gill Sans MT" w:cs="Arial"/>
          <w:bCs/>
          <w:lang w:val="it-IT"/>
        </w:rPr>
      </w:pPr>
      <w:r>
        <w:rPr>
          <w:rFonts w:ascii="Gill Sans MT" w:eastAsia="Times New Roman" w:hAnsi="Gill Sans MT" w:cs="Arial"/>
          <w:bCs/>
          <w:lang w:val="it-IT"/>
        </w:rPr>
        <w:t>Premesso che s</w:t>
      </w:r>
      <w:r w:rsidRPr="003B2053">
        <w:rPr>
          <w:rFonts w:ascii="Gill Sans MT" w:eastAsia="Times New Roman" w:hAnsi="Gill Sans MT" w:cs="Arial"/>
          <w:bCs/>
          <w:lang w:val="it-IT"/>
        </w:rPr>
        <w:t>ono considerate attività di carattere non economico le attività culturali o di conservazione del patrimonio finanziate in maniera non prevalente (non più del 50%) dai contributi dei visitatori o degli utenti o attraverso altri mezzi commerciali (ad esempio esposizioni commerciali, cinema, spettacoli musicali e festival a carattere commerciale, scuole d'arte prevalentemente finanziate da tasse scolastiche o universitarie)</w:t>
      </w:r>
      <w:r w:rsidR="006C317B">
        <w:rPr>
          <w:rFonts w:ascii="Gill Sans MT" w:eastAsia="Times New Roman" w:hAnsi="Gill Sans MT" w:cs="Arial"/>
          <w:bCs/>
          <w:lang w:val="it-IT"/>
        </w:rPr>
        <w:t>, giustificare la natura non economica dell’attività.</w:t>
      </w:r>
    </w:p>
    <w:p w14:paraId="71AE43B0" w14:textId="418DE7AF" w:rsidR="00EA065B" w:rsidRPr="00EA065B" w:rsidRDefault="00EA065B" w:rsidP="00EA065B">
      <w:pPr>
        <w:spacing w:after="0" w:line="256" w:lineRule="auto"/>
        <w:jc w:val="both"/>
        <w:rPr>
          <w:rFonts w:ascii="Gill Sans MT" w:eastAsia="Times New Roman" w:hAnsi="Gill Sans MT" w:cs="Arial"/>
          <w:bCs/>
          <w:lang w:val="it-IT"/>
        </w:rPr>
      </w:pPr>
      <w:r w:rsidRPr="00EA065B">
        <w:rPr>
          <w:rFonts w:ascii="Gill Sans MT" w:eastAsia="Times New Roman" w:hAnsi="Gill Sans MT" w:cs="Arial"/>
          <w:bCs/>
          <w:lang w:val="it-IT"/>
        </w:rPr>
        <w:t>Esporre le modalità di fruizione del</w:t>
      </w:r>
      <w:r w:rsidR="008F3599">
        <w:rPr>
          <w:rFonts w:ascii="Gill Sans MT" w:eastAsia="Times New Roman" w:hAnsi="Gill Sans MT" w:cs="Arial"/>
          <w:bCs/>
          <w:lang w:val="it-IT"/>
        </w:rPr>
        <w:t>l’</w:t>
      </w:r>
      <w:r w:rsidRPr="00EA065B">
        <w:rPr>
          <w:rFonts w:ascii="Gill Sans MT" w:eastAsia="Times New Roman" w:hAnsi="Gill Sans MT" w:cs="Arial"/>
          <w:bCs/>
          <w:lang w:val="it-IT"/>
        </w:rPr>
        <w:t>Istituto o Luogo della Cultura e dell’investimento in particolare, esplicitando se sono in tutto o in parte gratuite o altrimenti quali sono i prezzi o le tariffe praticate (o che saranno praticate in conseguenza dell’investimento),</w:t>
      </w:r>
    </w:p>
    <w:p w14:paraId="4567B5A4" w14:textId="6B6FD1BF" w:rsidR="00EA065B" w:rsidRPr="003B2053" w:rsidRDefault="00EA065B" w:rsidP="00EA065B">
      <w:pPr>
        <w:spacing w:after="0" w:line="256" w:lineRule="auto"/>
        <w:jc w:val="both"/>
        <w:rPr>
          <w:rFonts w:ascii="Gill Sans MT" w:eastAsia="Times New Roman" w:hAnsi="Gill Sans MT" w:cs="Arial"/>
          <w:bCs/>
          <w:lang w:val="it-IT"/>
        </w:rPr>
      </w:pPr>
      <w:r w:rsidRPr="00EA065B">
        <w:rPr>
          <w:rFonts w:ascii="Gill Sans MT" w:eastAsia="Times New Roman" w:hAnsi="Gill Sans MT" w:cs="Arial"/>
          <w:bCs/>
          <w:lang w:val="it-IT"/>
        </w:rPr>
        <w:t>Ove esistenti quantificare distintamente le entrate “commerciali”, incluse quelle per bigliettazione, perlomeno con riferimento al 2019 e quelle attese per effetto dell’investimento e quantificare i costi complessivi correnti di gestione (o dei “costi effettivi” se disponibili).</w:t>
      </w:r>
      <w:r w:rsidRPr="008F3599">
        <w:rPr>
          <w:rFonts w:ascii="Gill Sans MT" w:eastAsia="Times New Roman" w:hAnsi="Gill Sans MT" w:cs="Arial"/>
          <w:bCs/>
          <w:lang w:val="it-CH"/>
        </w:rPr>
        <w:t xml:space="preserve"> Allegare</w:t>
      </w:r>
      <w:r w:rsidRPr="003B2053">
        <w:rPr>
          <w:rFonts w:ascii="Gill Sans MT" w:eastAsia="Times New Roman" w:hAnsi="Gill Sans MT" w:cs="Arial"/>
          <w:bCs/>
          <w:lang w:val="it-IT"/>
        </w:rPr>
        <w:t xml:space="preserve"> la</w:t>
      </w:r>
      <w:r w:rsidRPr="008F3599">
        <w:rPr>
          <w:rFonts w:ascii="Gill Sans MT" w:eastAsia="Times New Roman" w:hAnsi="Gill Sans MT" w:cs="Arial"/>
          <w:bCs/>
          <w:lang w:val="it-IT"/>
        </w:rPr>
        <w:t xml:space="preserve"> relativa documentazione</w:t>
      </w:r>
      <w:r w:rsidRPr="003B2053">
        <w:rPr>
          <w:rFonts w:ascii="Gill Sans MT" w:eastAsia="Times New Roman" w:hAnsi="Gill Sans MT" w:cs="Arial"/>
          <w:bCs/>
          <w:lang w:val="it-IT"/>
        </w:rPr>
        <w:t>.</w:t>
      </w:r>
    </w:p>
    <w:p w14:paraId="3BCE6F98" w14:textId="799BE093" w:rsidR="00AE2E71" w:rsidRPr="003B2053" w:rsidRDefault="00AE2E71" w:rsidP="00EA065B">
      <w:pPr>
        <w:spacing w:after="0" w:line="256" w:lineRule="auto"/>
        <w:jc w:val="both"/>
        <w:rPr>
          <w:rFonts w:ascii="Gill Sans MT" w:eastAsia="Times New Roman" w:hAnsi="Gill Sans MT" w:cs="Arial"/>
          <w:bCs/>
          <w:lang w:val="it-IT"/>
        </w:rPr>
      </w:pPr>
    </w:p>
    <w:p w14:paraId="5723B43A" w14:textId="2DFA9389" w:rsidR="00AE2E71" w:rsidRPr="00AE2E71" w:rsidRDefault="00AE2E71" w:rsidP="00AE2E71">
      <w:pPr>
        <w:spacing w:after="0" w:line="256" w:lineRule="auto"/>
        <w:jc w:val="both"/>
        <w:rPr>
          <w:rFonts w:ascii="Gill Sans MT" w:eastAsia="Times New Roman" w:hAnsi="Gill Sans MT" w:cs="Arial"/>
          <w:bCs/>
          <w:lang w:val="it-IT"/>
        </w:rPr>
      </w:pPr>
      <w:r w:rsidRPr="00AE2E71">
        <w:rPr>
          <w:rFonts w:ascii="Gill Sans MT" w:eastAsia="Times New Roman" w:hAnsi="Gill Sans MT" w:cs="Arial"/>
          <w:bCs/>
          <w:lang w:val="it-IT"/>
        </w:rPr>
        <w:t>Nei casi in cui un Beneficiario svolga attività culturali o di conservazione del patrimonio, di cui alcune a carattere non economico e altre a carattere economico, la Sovvenzione che il Beneficiario riceve è soggetta alle norme sugli aiuti di Stato solo nella misura in cui copre i costi connessi alle attività economiche, sulla base di una chiara separazione contabile tra le attività di natura economica e non economica.</w:t>
      </w:r>
      <w:r>
        <w:rPr>
          <w:rFonts w:ascii="Gill Sans MT" w:eastAsia="Times New Roman" w:hAnsi="Gill Sans MT" w:cs="Arial"/>
          <w:bCs/>
          <w:lang w:val="it-IT"/>
        </w:rPr>
        <w:t xml:space="preserve"> Dichiarare con quali mezzi viene garantita detta separazione contabile.</w:t>
      </w:r>
    </w:p>
    <w:p w14:paraId="620F306D" w14:textId="77777777" w:rsidR="00AE2E71" w:rsidRDefault="00AE2E71" w:rsidP="00EA065B">
      <w:pPr>
        <w:spacing w:after="0" w:line="256" w:lineRule="auto"/>
        <w:jc w:val="both"/>
        <w:rPr>
          <w:rFonts w:ascii="Gill Sans MT" w:eastAsiaTheme="minorEastAsia" w:hAnsi="Gill Sans MT"/>
          <w:bCs/>
          <w:color w:val="000000" w:themeColor="text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EA065B" w14:paraId="59EBCBE9" w14:textId="77777777" w:rsidTr="00EA065B">
        <w:trPr>
          <w:trHeight w:val="340"/>
        </w:trPr>
        <w:tc>
          <w:tcPr>
            <w:tcW w:w="948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6B0346A" w14:textId="77777777" w:rsid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</w:rPr>
            </w:pPr>
          </w:p>
          <w:p w14:paraId="20D78633" w14:textId="77777777" w:rsid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</w:rPr>
            </w:pPr>
          </w:p>
          <w:p w14:paraId="07441524" w14:textId="77777777" w:rsid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</w:rPr>
            </w:pPr>
          </w:p>
        </w:tc>
      </w:tr>
    </w:tbl>
    <w:p w14:paraId="45FA8E93" w14:textId="1DB820AD" w:rsidR="00EA065B" w:rsidRPr="00075680" w:rsidRDefault="00075680" w:rsidP="008A64D7">
      <w:pPr>
        <w:widowControl/>
        <w:spacing w:before="240" w:after="120" w:line="257" w:lineRule="auto"/>
        <w:ind w:left="284"/>
        <w:jc w:val="both"/>
        <w:rPr>
          <w:rFonts w:ascii="Gill Sans MT" w:hAnsi="Gill Sans MT"/>
          <w:b/>
          <w:color w:val="0070C0"/>
          <w:sz w:val="24"/>
          <w:szCs w:val="24"/>
          <w:lang w:val="it-IT"/>
        </w:rPr>
      </w:pPr>
      <w:r>
        <w:rPr>
          <w:rFonts w:ascii="Gill Sans MT" w:hAnsi="Gill Sans MT"/>
          <w:b/>
          <w:color w:val="0070C0"/>
          <w:sz w:val="24"/>
          <w:szCs w:val="24"/>
          <w:lang w:val="it-IT"/>
        </w:rPr>
        <w:t xml:space="preserve">4.3. </w:t>
      </w:r>
      <w:r w:rsidR="00EA065B" w:rsidRPr="00075680">
        <w:rPr>
          <w:rFonts w:ascii="Gill Sans MT" w:hAnsi="Gill Sans MT"/>
          <w:b/>
          <w:color w:val="0070C0"/>
          <w:sz w:val="24"/>
          <w:szCs w:val="24"/>
          <w:lang w:val="it-IT"/>
        </w:rPr>
        <w:t>Ulteriori elementi</w:t>
      </w:r>
    </w:p>
    <w:p w14:paraId="383C6A94" w14:textId="3FC70A50" w:rsidR="00EA065B" w:rsidRDefault="00EA065B" w:rsidP="00EA065B">
      <w:pPr>
        <w:spacing w:after="0" w:line="256" w:lineRule="auto"/>
        <w:jc w:val="both"/>
        <w:rPr>
          <w:rFonts w:ascii="Gill Sans MT" w:hAnsi="Gill Sans MT"/>
          <w:lang w:val="it-IT"/>
        </w:rPr>
      </w:pPr>
      <w:r w:rsidRPr="00BA5F4F">
        <w:rPr>
          <w:rFonts w:ascii="Gill Sans MT" w:hAnsi="Gill Sans MT"/>
          <w:lang w:val="it-IT"/>
        </w:rPr>
        <w:t xml:space="preserve">Qualora le entrate “commerciali” del </w:t>
      </w:r>
      <w:r w:rsidRPr="00BA5F4F">
        <w:rPr>
          <w:rFonts w:ascii="Gill Sans MT" w:hAnsi="Gill Sans MT"/>
          <w:b/>
          <w:lang w:val="it-IT"/>
        </w:rPr>
        <w:t>Beneficiario</w:t>
      </w:r>
      <w:r w:rsidRPr="00BA5F4F">
        <w:rPr>
          <w:rFonts w:ascii="Gill Sans MT" w:hAnsi="Gill Sans MT"/>
          <w:lang w:val="it-IT"/>
        </w:rPr>
        <w:t xml:space="preserve"> siano </w:t>
      </w:r>
      <w:r w:rsidR="00BA5F4F" w:rsidRPr="00BA5F4F">
        <w:rPr>
          <w:rFonts w:ascii="Gill Sans MT" w:hAnsi="Gill Sans MT"/>
          <w:lang w:val="it-IT"/>
        </w:rPr>
        <w:t xml:space="preserve">o potrebbero essere - a seguito dell’investimento finanziato - </w:t>
      </w:r>
      <w:r w:rsidRPr="00BA5F4F">
        <w:rPr>
          <w:rFonts w:ascii="Gill Sans MT" w:hAnsi="Gill Sans MT"/>
          <w:lang w:val="it-IT"/>
        </w:rPr>
        <w:t xml:space="preserve">superiori </w:t>
      </w:r>
      <w:r w:rsidRPr="00BA5F4F">
        <w:rPr>
          <w:rFonts w:ascii="Gill Sans MT" w:eastAsia="Times New Roman" w:hAnsi="Gill Sans MT" w:cs="Arial"/>
          <w:bCs/>
          <w:lang w:val="it-IT"/>
        </w:rPr>
        <w:t>al 50% dei costi complessivi correnti di gestione (o dei “costi effettivi” se disponibili)</w:t>
      </w:r>
      <w:r w:rsidRPr="00EA065B">
        <w:rPr>
          <w:rFonts w:ascii="Gill Sans MT" w:eastAsia="Times New Roman" w:hAnsi="Gill Sans MT" w:cs="Arial"/>
          <w:bCs/>
          <w:lang w:val="it-IT"/>
        </w:rPr>
        <w:t xml:space="preserve"> </w:t>
      </w:r>
      <w:r w:rsidR="006C317B">
        <w:rPr>
          <w:rFonts w:ascii="Gill Sans MT" w:eastAsia="Times New Roman" w:hAnsi="Gill Sans MT" w:cs="Arial"/>
          <w:bCs/>
          <w:lang w:val="it-IT"/>
        </w:rPr>
        <w:t xml:space="preserve">giustificare </w:t>
      </w:r>
      <w:r w:rsidR="00BA5F4F">
        <w:rPr>
          <w:rFonts w:ascii="Gill Sans MT" w:eastAsia="Times New Roman" w:hAnsi="Gill Sans MT" w:cs="Arial"/>
          <w:bCs/>
          <w:lang w:val="it-IT"/>
        </w:rPr>
        <w:t>perché</w:t>
      </w:r>
      <w:r w:rsidRPr="00EA065B">
        <w:rPr>
          <w:rFonts w:ascii="Gill Sans MT" w:hAnsi="Gill Sans MT"/>
          <w:lang w:val="it-IT"/>
        </w:rPr>
        <w:t xml:space="preserve"> si ritiene che la sovvenzione non abbia n</w:t>
      </w:r>
      <w:r w:rsidR="00A12D4D">
        <w:rPr>
          <w:rFonts w:ascii="Gill Sans MT" w:hAnsi="Gill Sans MT"/>
          <w:lang w:val="it-IT"/>
        </w:rPr>
        <w:t xml:space="preserve">atura di </w:t>
      </w:r>
      <w:r w:rsidR="00A12D4D" w:rsidRPr="00A12D4D">
        <w:rPr>
          <w:rFonts w:ascii="Gill Sans MT" w:hAnsi="Gill Sans MT"/>
          <w:b/>
          <w:lang w:val="it-IT"/>
        </w:rPr>
        <w:t>A</w:t>
      </w:r>
      <w:r w:rsidRPr="00A12D4D">
        <w:rPr>
          <w:rFonts w:ascii="Gill Sans MT" w:hAnsi="Gill Sans MT"/>
          <w:b/>
          <w:lang w:val="it-IT"/>
        </w:rPr>
        <w:t>iuto</w:t>
      </w:r>
      <w:r w:rsidRPr="00EA065B">
        <w:rPr>
          <w:rFonts w:ascii="Gill Sans MT" w:hAnsi="Gill Sans MT"/>
          <w:lang w:val="it-IT"/>
        </w:rPr>
        <w:t xml:space="preserve"> di Stato</w:t>
      </w:r>
      <w:r w:rsidR="00B15E42" w:rsidRPr="00B15E42">
        <w:rPr>
          <w:rFonts w:ascii="Gill Sans MT" w:hAnsi="Gill Sans MT"/>
          <w:lang w:val="it-IT"/>
        </w:rPr>
        <w:t>.</w:t>
      </w:r>
    </w:p>
    <w:p w14:paraId="0DDC6CFF" w14:textId="77777777" w:rsidR="00BA5F4F" w:rsidRPr="008F3599" w:rsidRDefault="00BA5F4F" w:rsidP="00EA065B">
      <w:pPr>
        <w:spacing w:after="0" w:line="256" w:lineRule="auto"/>
        <w:jc w:val="both"/>
        <w:rPr>
          <w:rFonts w:ascii="Gill Sans MT" w:hAnsi="Gill Sans MT"/>
          <w:b/>
          <w:color w:val="FF000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EA065B" w:rsidRPr="008A64D7" w14:paraId="543D7874" w14:textId="77777777" w:rsidTr="00EA065B">
        <w:trPr>
          <w:trHeight w:val="340"/>
        </w:trPr>
        <w:tc>
          <w:tcPr>
            <w:tcW w:w="948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0D18D0E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  <w:p w14:paraId="021D0B09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  <w:p w14:paraId="2F3D0D8C" w14:textId="77777777" w:rsidR="00EA065B" w:rsidRPr="00EA065B" w:rsidRDefault="00EA065B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</w:tc>
      </w:tr>
    </w:tbl>
    <w:p w14:paraId="0865EE35" w14:textId="1278C826" w:rsidR="006C317B" w:rsidRDefault="006C317B" w:rsidP="008A64D7">
      <w:pPr>
        <w:widowControl/>
        <w:spacing w:before="240" w:after="120" w:line="257" w:lineRule="auto"/>
        <w:ind w:left="284"/>
        <w:jc w:val="both"/>
        <w:rPr>
          <w:rFonts w:ascii="Gill Sans MT" w:hAnsi="Gill Sans MT" w:cs="Arial"/>
          <w:lang w:val="it-IT"/>
        </w:rPr>
      </w:pPr>
      <w:r>
        <w:rPr>
          <w:rFonts w:ascii="Gill Sans MT" w:hAnsi="Gill Sans MT"/>
          <w:b/>
          <w:color w:val="0070C0"/>
          <w:sz w:val="24"/>
          <w:szCs w:val="24"/>
          <w:lang w:val="it-IT"/>
        </w:rPr>
        <w:t>4.</w:t>
      </w:r>
      <w:r w:rsidR="0091742C">
        <w:rPr>
          <w:rFonts w:ascii="Gill Sans MT" w:hAnsi="Gill Sans MT"/>
          <w:b/>
          <w:color w:val="0070C0"/>
          <w:sz w:val="24"/>
          <w:szCs w:val="24"/>
          <w:lang w:val="it-IT"/>
        </w:rPr>
        <w:t>4</w:t>
      </w:r>
      <w:r>
        <w:rPr>
          <w:rFonts w:ascii="Gill Sans MT" w:hAnsi="Gill Sans MT"/>
          <w:b/>
          <w:color w:val="0070C0"/>
          <w:sz w:val="24"/>
          <w:szCs w:val="24"/>
          <w:lang w:val="it-IT"/>
        </w:rPr>
        <w:t>. R</w:t>
      </w:r>
      <w:r w:rsidRPr="003B2053">
        <w:rPr>
          <w:rFonts w:ascii="Gill Sans MT" w:hAnsi="Gill Sans MT"/>
          <w:b/>
          <w:color w:val="0070C0"/>
          <w:sz w:val="24"/>
          <w:szCs w:val="24"/>
          <w:lang w:val="it-IT"/>
        </w:rPr>
        <w:t>ilevanza meramente locale</w:t>
      </w:r>
      <w:r w:rsidR="00696D21">
        <w:rPr>
          <w:rFonts w:ascii="Gill Sans MT" w:hAnsi="Gill Sans MT"/>
          <w:b/>
          <w:color w:val="0070C0"/>
          <w:sz w:val="24"/>
          <w:szCs w:val="24"/>
          <w:lang w:val="it-IT"/>
        </w:rPr>
        <w:t xml:space="preserve"> del Beneficiario</w:t>
      </w:r>
      <w:r>
        <w:rPr>
          <w:rFonts w:ascii="Gill Sans MT" w:hAnsi="Gill Sans MT" w:cs="Arial"/>
          <w:lang w:val="it-IT"/>
        </w:rPr>
        <w:t xml:space="preserve"> </w:t>
      </w:r>
    </w:p>
    <w:p w14:paraId="48C2CCD7" w14:textId="46EE8F92" w:rsidR="00EA065B" w:rsidRDefault="006C317B" w:rsidP="008A64D7">
      <w:pPr>
        <w:widowControl/>
        <w:spacing w:before="120" w:after="120" w:line="256" w:lineRule="auto"/>
        <w:ind w:left="284"/>
        <w:jc w:val="both"/>
        <w:rPr>
          <w:rFonts w:ascii="Gill Sans MT" w:hAnsi="Gill Sans MT" w:cs="Arial"/>
          <w:lang w:val="it-IT"/>
        </w:rPr>
      </w:pPr>
      <w:r>
        <w:rPr>
          <w:rFonts w:ascii="Gill Sans MT" w:hAnsi="Gill Sans MT" w:cs="Arial"/>
          <w:lang w:val="it-IT"/>
        </w:rPr>
        <w:t xml:space="preserve">Premesso che la Sovvenzione </w:t>
      </w:r>
      <w:r w:rsidRPr="007B5739">
        <w:rPr>
          <w:rFonts w:ascii="Gill Sans MT" w:hAnsi="Gill Sans MT" w:cs="Arial"/>
          <w:lang w:val="it-IT"/>
        </w:rPr>
        <w:t xml:space="preserve">non è </w:t>
      </w:r>
      <w:r w:rsidRPr="00207E0F">
        <w:rPr>
          <w:rFonts w:ascii="Gill Sans MT" w:hAnsi="Gill Sans MT" w:cs="Arial"/>
          <w:lang w:val="it-IT"/>
        </w:rPr>
        <w:t>idone</w:t>
      </w:r>
      <w:r w:rsidRPr="007B5739">
        <w:rPr>
          <w:rFonts w:ascii="Gill Sans MT" w:hAnsi="Gill Sans MT" w:cs="Arial"/>
          <w:lang w:val="it-IT"/>
        </w:rPr>
        <w:t>a</w:t>
      </w:r>
      <w:r w:rsidRPr="00207E0F">
        <w:rPr>
          <w:rFonts w:ascii="Gill Sans MT" w:hAnsi="Gill Sans MT" w:cs="Arial"/>
          <w:lang w:val="it-IT"/>
        </w:rPr>
        <w:t xml:space="preserve"> a incidere sugli scambi tra Stati membri</w:t>
      </w:r>
      <w:r w:rsidRPr="007B5739">
        <w:rPr>
          <w:rFonts w:ascii="Gill Sans MT" w:hAnsi="Gill Sans MT" w:cs="Arial"/>
          <w:lang w:val="it-IT"/>
        </w:rPr>
        <w:t xml:space="preserve">, </w:t>
      </w:r>
      <w:r>
        <w:rPr>
          <w:rFonts w:ascii="Gill Sans MT" w:hAnsi="Gill Sans MT" w:cs="Arial"/>
          <w:lang w:val="it-IT"/>
        </w:rPr>
        <w:t>se</w:t>
      </w:r>
      <w:r w:rsidRPr="00207E0F">
        <w:rPr>
          <w:rFonts w:ascii="Gill Sans MT" w:hAnsi="Gill Sans MT" w:cs="Arial"/>
          <w:lang w:val="it-IT"/>
        </w:rPr>
        <w:t xml:space="preserve"> il Beneficiario è caratterizzato da </w:t>
      </w:r>
      <w:r w:rsidRPr="008C59B7">
        <w:rPr>
          <w:rFonts w:ascii="Gill Sans MT" w:hAnsi="Gill Sans MT" w:cs="Arial"/>
          <w:lang w:val="it-IT"/>
        </w:rPr>
        <w:t>un</w:t>
      </w:r>
      <w:r w:rsidRPr="0055798B">
        <w:rPr>
          <w:rFonts w:ascii="Gill Sans MT" w:hAnsi="Gill Sans MT" w:cs="Arial"/>
          <w:lang w:val="it-IT"/>
        </w:rPr>
        <w:t>’utenza locale di prossimità e</w:t>
      </w:r>
      <w:r w:rsidRPr="00207E0F">
        <w:rPr>
          <w:rFonts w:ascii="Gill Sans MT" w:hAnsi="Gill Sans MT" w:cs="Arial"/>
          <w:lang w:val="it-IT"/>
        </w:rPr>
        <w:t xml:space="preserve"> non rischia di sottrarre utenti o visitatori a offerte analoghe in altri Stati membri</w:t>
      </w:r>
      <w:r>
        <w:rPr>
          <w:rFonts w:ascii="Gill Sans MT" w:hAnsi="Gill Sans MT" w:cs="Arial"/>
          <w:lang w:val="it-IT"/>
        </w:rPr>
        <w:t>, giustificare</w:t>
      </w:r>
      <w:r w:rsidR="00696D21">
        <w:rPr>
          <w:rFonts w:ascii="Gill Sans MT" w:hAnsi="Gill Sans MT" w:cs="Arial"/>
          <w:lang w:val="it-IT"/>
        </w:rPr>
        <w:t xml:space="preserve"> </w:t>
      </w:r>
      <w:r w:rsidR="00696D21" w:rsidRPr="003B2053">
        <w:rPr>
          <w:rFonts w:ascii="Gill Sans MT" w:hAnsi="Gill Sans MT" w:cs="Arial"/>
          <w:lang w:val="it-IT"/>
        </w:rPr>
        <w:t>l’impatto prettamente locale della Sovvenzione e, di conseguenza, l’assenza di incidenza sugli scambi tra Stati membri</w:t>
      </w:r>
      <w:r w:rsidR="00696D21">
        <w:rPr>
          <w:rFonts w:ascii="Gill Sans MT" w:hAnsi="Gill Sans MT" w:cs="Arial"/>
          <w:lang w:val="it-IT"/>
        </w:rPr>
        <w:t>.</w:t>
      </w:r>
    </w:p>
    <w:p w14:paraId="76469ED4" w14:textId="77777777" w:rsidR="008A64D7" w:rsidRPr="008F3599" w:rsidRDefault="008A64D7" w:rsidP="008A64D7">
      <w:pPr>
        <w:spacing w:after="0" w:line="256" w:lineRule="auto"/>
        <w:jc w:val="both"/>
        <w:rPr>
          <w:rFonts w:ascii="Gill Sans MT" w:hAnsi="Gill Sans MT"/>
          <w:b/>
          <w:color w:val="FF000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8A64D7" w:rsidRPr="008A64D7" w14:paraId="0BCD1B90" w14:textId="77777777" w:rsidTr="00061FAD">
        <w:trPr>
          <w:trHeight w:val="340"/>
        </w:trPr>
        <w:tc>
          <w:tcPr>
            <w:tcW w:w="948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E482A79" w14:textId="77777777" w:rsidR="008A64D7" w:rsidRPr="00EA065B" w:rsidRDefault="008A64D7" w:rsidP="00061FAD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  <w:p w14:paraId="01921663" w14:textId="77777777" w:rsidR="008A64D7" w:rsidRPr="00EA065B" w:rsidRDefault="008A64D7" w:rsidP="00061FAD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  <w:p w14:paraId="5C7190CE" w14:textId="77777777" w:rsidR="008A64D7" w:rsidRPr="00EA065B" w:rsidRDefault="008A64D7" w:rsidP="00061FAD">
            <w:pPr>
              <w:spacing w:after="0" w:line="256" w:lineRule="auto"/>
              <w:rPr>
                <w:rFonts w:ascii="Gill Sans MT" w:hAnsi="Gill Sans MT"/>
                <w:b/>
                <w:color w:val="0070C0"/>
                <w:lang w:val="it-IT"/>
              </w:rPr>
            </w:pPr>
          </w:p>
        </w:tc>
      </w:tr>
    </w:tbl>
    <w:p w14:paraId="56A71164" w14:textId="77777777" w:rsidR="008A64D7" w:rsidRDefault="008A64D7" w:rsidP="008A64D7">
      <w:pPr>
        <w:widowControl/>
        <w:spacing w:before="120" w:after="120" w:line="256" w:lineRule="auto"/>
        <w:ind w:left="284"/>
        <w:jc w:val="both"/>
        <w:rPr>
          <w:rFonts w:ascii="Gill Sans MT" w:hAnsi="Gill Sans MT"/>
          <w:b/>
          <w:color w:val="0070C0"/>
          <w:lang w:val="it-IT"/>
        </w:rPr>
      </w:pPr>
    </w:p>
    <w:p w14:paraId="211F3E90" w14:textId="77777777" w:rsidR="008A64D7" w:rsidRPr="00EA065B" w:rsidRDefault="008A64D7" w:rsidP="008A64D7">
      <w:pPr>
        <w:spacing w:after="0" w:line="256" w:lineRule="auto"/>
        <w:jc w:val="both"/>
        <w:rPr>
          <w:rFonts w:ascii="Gill Sans MT" w:hAnsi="Gill Sans MT"/>
          <w:b/>
          <w:color w:val="0070C0"/>
          <w:lang w:val="it-IT"/>
        </w:rPr>
      </w:pPr>
    </w:p>
    <w:p w14:paraId="244CC1A2" w14:textId="77777777" w:rsidR="008A64D7" w:rsidRPr="00EA065B" w:rsidRDefault="008A64D7" w:rsidP="008A64D7">
      <w:pPr>
        <w:widowControl/>
        <w:spacing w:before="120" w:after="120" w:line="256" w:lineRule="auto"/>
        <w:ind w:left="284"/>
        <w:jc w:val="both"/>
        <w:rPr>
          <w:rFonts w:ascii="Gill Sans MT" w:hAnsi="Gill Sans MT" w:cs="Arial"/>
          <w:bCs/>
          <w:lang w:val="it-IT"/>
        </w:rPr>
      </w:pPr>
    </w:p>
    <w:sectPr w:rsidR="008A64D7" w:rsidRPr="00EA065B" w:rsidSect="008A64D7">
      <w:headerReference w:type="default" r:id="rId8"/>
      <w:type w:val="continuous"/>
      <w:pgSz w:w="11900" w:h="16840"/>
      <w:pgMar w:top="1276" w:right="1268" w:bottom="72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1093D" w14:textId="77777777" w:rsidR="00603A14" w:rsidRDefault="00603A14">
      <w:r>
        <w:separator/>
      </w:r>
    </w:p>
  </w:endnote>
  <w:endnote w:type="continuationSeparator" w:id="0">
    <w:p w14:paraId="2DA50562" w14:textId="77777777" w:rsidR="00603A14" w:rsidRDefault="00603A14">
      <w:r>
        <w:continuationSeparator/>
      </w:r>
    </w:p>
  </w:endnote>
  <w:endnote w:type="continuationNotice" w:id="1">
    <w:p w14:paraId="6FC4FD95" w14:textId="77777777" w:rsidR="00603A14" w:rsidRDefault="00603A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DE607" w14:textId="77777777" w:rsidR="00603A14" w:rsidRDefault="00603A14">
      <w:r>
        <w:separator/>
      </w:r>
    </w:p>
  </w:footnote>
  <w:footnote w:type="continuationSeparator" w:id="0">
    <w:p w14:paraId="65C9861F" w14:textId="77777777" w:rsidR="00603A14" w:rsidRDefault="00603A14">
      <w:r>
        <w:continuationSeparator/>
      </w:r>
    </w:p>
  </w:footnote>
  <w:footnote w:type="continuationNotice" w:id="1">
    <w:p w14:paraId="38007E03" w14:textId="77777777" w:rsidR="00603A14" w:rsidRDefault="00603A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41945" w14:textId="77777777" w:rsidR="007C11E1" w:rsidRDefault="007C11E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2D21"/>
    <w:multiLevelType w:val="hybridMultilevel"/>
    <w:tmpl w:val="0D80481E"/>
    <w:lvl w:ilvl="0" w:tplc="0410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-1691" w:hanging="360"/>
      </w:pPr>
    </w:lvl>
    <w:lvl w:ilvl="2" w:tplc="0410001B" w:tentative="1">
      <w:start w:val="1"/>
      <w:numFmt w:val="lowerRoman"/>
      <w:lvlText w:val="%3."/>
      <w:lvlJc w:val="right"/>
      <w:pPr>
        <w:ind w:left="-971" w:hanging="180"/>
      </w:pPr>
    </w:lvl>
    <w:lvl w:ilvl="3" w:tplc="0410000F" w:tentative="1">
      <w:start w:val="1"/>
      <w:numFmt w:val="decimal"/>
      <w:lvlText w:val="%4."/>
      <w:lvlJc w:val="left"/>
      <w:pPr>
        <w:ind w:left="-251" w:hanging="360"/>
      </w:pPr>
    </w:lvl>
    <w:lvl w:ilvl="4" w:tplc="04100019" w:tentative="1">
      <w:start w:val="1"/>
      <w:numFmt w:val="lowerLetter"/>
      <w:lvlText w:val="%5."/>
      <w:lvlJc w:val="left"/>
      <w:pPr>
        <w:ind w:left="469" w:hanging="360"/>
      </w:pPr>
    </w:lvl>
    <w:lvl w:ilvl="5" w:tplc="0410001B" w:tentative="1">
      <w:start w:val="1"/>
      <w:numFmt w:val="lowerRoman"/>
      <w:lvlText w:val="%6."/>
      <w:lvlJc w:val="right"/>
      <w:pPr>
        <w:ind w:left="1189" w:hanging="180"/>
      </w:pPr>
    </w:lvl>
    <w:lvl w:ilvl="6" w:tplc="0410000F" w:tentative="1">
      <w:start w:val="1"/>
      <w:numFmt w:val="decimal"/>
      <w:lvlText w:val="%7."/>
      <w:lvlJc w:val="left"/>
      <w:pPr>
        <w:ind w:left="1909" w:hanging="360"/>
      </w:pPr>
    </w:lvl>
    <w:lvl w:ilvl="7" w:tplc="04100019" w:tentative="1">
      <w:start w:val="1"/>
      <w:numFmt w:val="lowerLetter"/>
      <w:lvlText w:val="%8."/>
      <w:lvlJc w:val="left"/>
      <w:pPr>
        <w:ind w:left="2629" w:hanging="360"/>
      </w:pPr>
    </w:lvl>
    <w:lvl w:ilvl="8" w:tplc="0410001B" w:tentative="1">
      <w:start w:val="1"/>
      <w:numFmt w:val="lowerRoman"/>
      <w:lvlText w:val="%9."/>
      <w:lvlJc w:val="right"/>
      <w:pPr>
        <w:ind w:left="3349" w:hanging="180"/>
      </w:pPr>
    </w:lvl>
  </w:abstractNum>
  <w:abstractNum w:abstractNumId="1" w15:restartNumberingAfterBreak="0">
    <w:nsid w:val="04D04C1D"/>
    <w:multiLevelType w:val="hybridMultilevel"/>
    <w:tmpl w:val="8F9013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93EEE"/>
    <w:multiLevelType w:val="hybridMultilevel"/>
    <w:tmpl w:val="413ABA36"/>
    <w:lvl w:ilvl="0" w:tplc="0410000F">
      <w:start w:val="1"/>
      <w:numFmt w:val="decimal"/>
      <w:lvlText w:val="%1."/>
      <w:lvlJc w:val="left"/>
      <w:pPr>
        <w:ind w:left="291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309E3"/>
    <w:multiLevelType w:val="singleLevel"/>
    <w:tmpl w:val="04100005"/>
    <w:lvl w:ilvl="0">
      <w:start w:val="1"/>
      <w:numFmt w:val="bullet"/>
      <w:pStyle w:val="PrimodiList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DE37FD4"/>
    <w:multiLevelType w:val="hybridMultilevel"/>
    <w:tmpl w:val="9B708E0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97096"/>
    <w:multiLevelType w:val="hybridMultilevel"/>
    <w:tmpl w:val="F89ACF5E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06A1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E71F40"/>
    <w:multiLevelType w:val="multilevel"/>
    <w:tmpl w:val="88AA46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1DEB6FB2"/>
    <w:multiLevelType w:val="hybridMultilevel"/>
    <w:tmpl w:val="C32AC282"/>
    <w:lvl w:ilvl="0" w:tplc="3F040A72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F5074"/>
    <w:multiLevelType w:val="hybridMultilevel"/>
    <w:tmpl w:val="A168AF46"/>
    <w:lvl w:ilvl="0" w:tplc="F9A0FD6E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00019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0" w15:restartNumberingAfterBreak="0">
    <w:nsid w:val="2848164F"/>
    <w:multiLevelType w:val="hybridMultilevel"/>
    <w:tmpl w:val="2D5A23DE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B0F2B46A">
      <w:numFmt w:val="bullet"/>
      <w:lvlText w:val="-"/>
      <w:lvlJc w:val="left"/>
      <w:pPr>
        <w:ind w:left="2880" w:hanging="360"/>
      </w:pPr>
      <w:rPr>
        <w:rFonts w:ascii="Gill Sans MT" w:eastAsia="Times New Roman" w:hAnsi="Gill Sans MT" w:cs="Gill Sans MT"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9671EB2"/>
    <w:multiLevelType w:val="hybridMultilevel"/>
    <w:tmpl w:val="48846ED8"/>
    <w:lvl w:ilvl="0" w:tplc="04100019">
      <w:start w:val="1"/>
      <w:numFmt w:val="lowerLetter"/>
      <w:lvlText w:val="%1."/>
      <w:lvlJc w:val="left"/>
      <w:pPr>
        <w:ind w:left="872" w:hanging="360"/>
      </w:pPr>
    </w:lvl>
    <w:lvl w:ilvl="1" w:tplc="0809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2" w15:restartNumberingAfterBreak="0">
    <w:nsid w:val="2BA35162"/>
    <w:multiLevelType w:val="hybridMultilevel"/>
    <w:tmpl w:val="A4D4DA16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E081E1B"/>
    <w:multiLevelType w:val="hybridMultilevel"/>
    <w:tmpl w:val="45424D4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2D24FD"/>
    <w:multiLevelType w:val="hybridMultilevel"/>
    <w:tmpl w:val="509839EE"/>
    <w:lvl w:ilvl="0" w:tplc="380C6C90">
      <w:start w:val="9"/>
      <w:numFmt w:val="lowerLetter"/>
      <w:lvlText w:val="%1."/>
      <w:lvlJc w:val="left"/>
      <w:pPr>
        <w:ind w:left="72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D7604"/>
    <w:multiLevelType w:val="hybridMultilevel"/>
    <w:tmpl w:val="D7986036"/>
    <w:lvl w:ilvl="0" w:tplc="2FECC3D8">
      <w:start w:val="1"/>
      <w:numFmt w:val="upperLetter"/>
      <w:lvlText w:val="%1."/>
      <w:lvlJc w:val="left"/>
      <w:pPr>
        <w:ind w:left="720" w:hanging="360"/>
      </w:pPr>
      <w:rPr>
        <w:b/>
        <w:i w:val="0"/>
        <w:color w:val="00206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61F00"/>
    <w:multiLevelType w:val="hybridMultilevel"/>
    <w:tmpl w:val="18D6470A"/>
    <w:lvl w:ilvl="0" w:tplc="F9A0FD6E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0001B">
      <w:start w:val="1"/>
      <w:numFmt w:val="lowerRoman"/>
      <w:lvlText w:val="%2."/>
      <w:lvlJc w:val="right"/>
      <w:pPr>
        <w:ind w:left="4199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7" w15:restartNumberingAfterBreak="0">
    <w:nsid w:val="3B5A2E36"/>
    <w:multiLevelType w:val="hybridMultilevel"/>
    <w:tmpl w:val="F1782A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C3322"/>
    <w:multiLevelType w:val="hybridMultilevel"/>
    <w:tmpl w:val="99E680C4"/>
    <w:lvl w:ilvl="0" w:tplc="FF24D078">
      <w:start w:val="1"/>
      <w:numFmt w:val="decimal"/>
      <w:lvlText w:val="%1."/>
      <w:lvlJc w:val="left"/>
      <w:pPr>
        <w:ind w:left="2160" w:hanging="360"/>
      </w:pPr>
      <w:rPr>
        <w:rFonts w:ascii="Gill Sans MT" w:hAnsi="Gill Sans MT" w:hint="default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6822F1F"/>
    <w:multiLevelType w:val="hybridMultilevel"/>
    <w:tmpl w:val="E99A7668"/>
    <w:lvl w:ilvl="0" w:tplc="0410001B">
      <w:start w:val="1"/>
      <w:numFmt w:val="lowerRoman"/>
      <w:lvlText w:val="%1."/>
      <w:lvlJc w:val="right"/>
      <w:pPr>
        <w:ind w:left="1592" w:hanging="360"/>
      </w:pPr>
    </w:lvl>
    <w:lvl w:ilvl="1" w:tplc="04100019">
      <w:start w:val="1"/>
      <w:numFmt w:val="lowerLetter"/>
      <w:lvlText w:val="%2."/>
      <w:lvlJc w:val="left"/>
      <w:pPr>
        <w:ind w:left="2312" w:hanging="360"/>
      </w:pPr>
    </w:lvl>
    <w:lvl w:ilvl="2" w:tplc="0410001B">
      <w:start w:val="1"/>
      <w:numFmt w:val="lowerRoman"/>
      <w:lvlText w:val="%3."/>
      <w:lvlJc w:val="right"/>
      <w:pPr>
        <w:ind w:left="3032" w:hanging="180"/>
      </w:pPr>
    </w:lvl>
    <w:lvl w:ilvl="3" w:tplc="0410000F">
      <w:start w:val="1"/>
      <w:numFmt w:val="decimal"/>
      <w:lvlText w:val="%4."/>
      <w:lvlJc w:val="left"/>
      <w:pPr>
        <w:ind w:left="3752" w:hanging="360"/>
      </w:pPr>
    </w:lvl>
    <w:lvl w:ilvl="4" w:tplc="04100019">
      <w:start w:val="1"/>
      <w:numFmt w:val="lowerLetter"/>
      <w:lvlText w:val="%5."/>
      <w:lvlJc w:val="left"/>
      <w:pPr>
        <w:ind w:left="4472" w:hanging="360"/>
      </w:pPr>
    </w:lvl>
    <w:lvl w:ilvl="5" w:tplc="0410001B">
      <w:start w:val="1"/>
      <w:numFmt w:val="lowerRoman"/>
      <w:lvlText w:val="%6."/>
      <w:lvlJc w:val="right"/>
      <w:pPr>
        <w:ind w:left="5192" w:hanging="180"/>
      </w:pPr>
    </w:lvl>
    <w:lvl w:ilvl="6" w:tplc="0410000F">
      <w:start w:val="1"/>
      <w:numFmt w:val="decimal"/>
      <w:lvlText w:val="%7."/>
      <w:lvlJc w:val="left"/>
      <w:pPr>
        <w:ind w:left="5912" w:hanging="360"/>
      </w:pPr>
    </w:lvl>
    <w:lvl w:ilvl="7" w:tplc="04100019">
      <w:start w:val="1"/>
      <w:numFmt w:val="lowerLetter"/>
      <w:lvlText w:val="%8."/>
      <w:lvlJc w:val="left"/>
      <w:pPr>
        <w:ind w:left="6632" w:hanging="360"/>
      </w:pPr>
    </w:lvl>
    <w:lvl w:ilvl="8" w:tplc="0410001B">
      <w:start w:val="1"/>
      <w:numFmt w:val="lowerRoman"/>
      <w:lvlText w:val="%9."/>
      <w:lvlJc w:val="right"/>
      <w:pPr>
        <w:ind w:left="7352" w:hanging="180"/>
      </w:pPr>
    </w:lvl>
  </w:abstractNum>
  <w:abstractNum w:abstractNumId="20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928" w:hanging="360"/>
      </w:pPr>
      <w:rPr>
        <w:rFonts w:ascii="Courier New" w:hAnsi="Courier New" w:cs="Times New Roman" w:hint="default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C1CC5"/>
    <w:multiLevelType w:val="hybridMultilevel"/>
    <w:tmpl w:val="BDDE8080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AAB36D6"/>
    <w:multiLevelType w:val="hybridMultilevel"/>
    <w:tmpl w:val="3C2E26F0"/>
    <w:lvl w:ilvl="0" w:tplc="0922BBDA">
      <w:start w:val="1"/>
      <w:numFmt w:val="decimal"/>
      <w:lvlText w:val="%1."/>
      <w:lvlJc w:val="left"/>
      <w:pPr>
        <w:ind w:left="4046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F2D37"/>
    <w:multiLevelType w:val="hybridMultilevel"/>
    <w:tmpl w:val="A168AF46"/>
    <w:lvl w:ilvl="0" w:tplc="F9A0FD6E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00019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4" w15:restartNumberingAfterBreak="0">
    <w:nsid w:val="4C7C090E"/>
    <w:multiLevelType w:val="hybridMultilevel"/>
    <w:tmpl w:val="1F485218"/>
    <w:lvl w:ilvl="0" w:tplc="C72C777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E195EB2"/>
    <w:multiLevelType w:val="multilevel"/>
    <w:tmpl w:val="837E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Titolo4"/>
      <w:lvlText w:val="1.1.9.%4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4ED50523"/>
    <w:multiLevelType w:val="hybridMultilevel"/>
    <w:tmpl w:val="99E680C4"/>
    <w:lvl w:ilvl="0" w:tplc="FF24D078">
      <w:start w:val="1"/>
      <w:numFmt w:val="decimal"/>
      <w:lvlText w:val="%1."/>
      <w:lvlJc w:val="left"/>
      <w:pPr>
        <w:ind w:left="2160" w:hanging="360"/>
      </w:pPr>
      <w:rPr>
        <w:rFonts w:ascii="Gill Sans MT" w:hAnsi="Gill Sans MT" w:hint="default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00F07DC"/>
    <w:multiLevelType w:val="hybridMultilevel"/>
    <w:tmpl w:val="4E5EBE72"/>
    <w:lvl w:ilvl="0" w:tplc="D8CCBBA0">
      <w:start w:val="1"/>
      <w:numFmt w:val="bullet"/>
      <w:lvlText w:val=""/>
      <w:lvlJc w:val="left"/>
      <w:pPr>
        <w:tabs>
          <w:tab w:val="num" w:pos="1287"/>
        </w:tabs>
        <w:ind w:left="1287" w:hanging="360"/>
      </w:pPr>
      <w:rPr>
        <w:rFonts w:ascii="Webdings" w:hAnsi="Webdings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6153B2B"/>
    <w:multiLevelType w:val="hybridMultilevel"/>
    <w:tmpl w:val="E1BEC766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73C45"/>
    <w:multiLevelType w:val="hybridMultilevel"/>
    <w:tmpl w:val="EB12C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A3720"/>
    <w:multiLevelType w:val="hybridMultilevel"/>
    <w:tmpl w:val="165C3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20A20"/>
    <w:multiLevelType w:val="hybridMultilevel"/>
    <w:tmpl w:val="581CAFA2"/>
    <w:lvl w:ilvl="0" w:tplc="04100019">
      <w:start w:val="1"/>
      <w:numFmt w:val="lowerLetter"/>
      <w:lvlText w:val="%1."/>
      <w:lvlJc w:val="left"/>
      <w:pPr>
        <w:ind w:left="872" w:hanging="360"/>
      </w:pPr>
    </w:lvl>
    <w:lvl w:ilvl="1" w:tplc="0410001B">
      <w:start w:val="1"/>
      <w:numFmt w:val="lowerRoman"/>
      <w:lvlText w:val="%2."/>
      <w:lvlJc w:val="right"/>
      <w:pPr>
        <w:ind w:left="1592" w:hanging="360"/>
      </w:pPr>
    </w:lvl>
    <w:lvl w:ilvl="2" w:tplc="0809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2" w15:restartNumberingAfterBreak="0">
    <w:nsid w:val="5A4F4F76"/>
    <w:multiLevelType w:val="hybridMultilevel"/>
    <w:tmpl w:val="983E2E3C"/>
    <w:lvl w:ilvl="0" w:tplc="0922BBD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3" w15:restartNumberingAfterBreak="0">
    <w:nsid w:val="5A814D0A"/>
    <w:multiLevelType w:val="hybridMultilevel"/>
    <w:tmpl w:val="55B680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B924F4"/>
    <w:multiLevelType w:val="hybridMultilevel"/>
    <w:tmpl w:val="7B387D7A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58E23E3C">
      <w:start w:val="6"/>
      <w:numFmt w:val="lowerLetter"/>
      <w:lvlText w:val="%2."/>
      <w:lvlJc w:val="left"/>
      <w:pPr>
        <w:ind w:left="144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2" w:tplc="58E23E3C">
      <w:start w:val="6"/>
      <w:numFmt w:val="lowerLetter"/>
      <w:lvlText w:val="%3."/>
      <w:lvlJc w:val="left"/>
      <w:pPr>
        <w:ind w:left="3905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C1D14"/>
    <w:multiLevelType w:val="hybridMultilevel"/>
    <w:tmpl w:val="B4549FEE"/>
    <w:lvl w:ilvl="0" w:tplc="1148568E">
      <w:start w:val="1"/>
      <w:numFmt w:val="decimal"/>
      <w:lvlText w:val="%1."/>
      <w:lvlJc w:val="left"/>
      <w:pPr>
        <w:ind w:left="644" w:hanging="360"/>
      </w:pPr>
      <w:rPr>
        <w:rFonts w:ascii="Gill Sans MT" w:hAnsi="Gill Sans MT" w:hint="default"/>
        <w:b/>
        <w:i w:val="0"/>
        <w:caps w:val="0"/>
        <w:strike w:val="0"/>
        <w:dstrike w:val="0"/>
        <w:vanish w:val="0"/>
        <w:color w:val="002060"/>
        <w:spacing w:val="-10"/>
        <w:w w:val="99"/>
        <w:sz w:val="24"/>
        <w:szCs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82CF2"/>
    <w:multiLevelType w:val="hybridMultilevel"/>
    <w:tmpl w:val="06508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AB7A07"/>
    <w:multiLevelType w:val="hybridMultilevel"/>
    <w:tmpl w:val="983E2E3C"/>
    <w:lvl w:ilvl="0" w:tplc="0922BBD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8" w15:restartNumberingAfterBreak="0">
    <w:nsid w:val="68D50353"/>
    <w:multiLevelType w:val="hybridMultilevel"/>
    <w:tmpl w:val="E1BEC766"/>
    <w:lvl w:ilvl="0" w:tplc="0410000F">
      <w:start w:val="1"/>
      <w:numFmt w:val="decimal"/>
      <w:lvlText w:val="%1."/>
      <w:lvlJc w:val="left"/>
      <w:pPr>
        <w:ind w:left="107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B7703"/>
    <w:multiLevelType w:val="hybridMultilevel"/>
    <w:tmpl w:val="3C2E26F0"/>
    <w:lvl w:ilvl="0" w:tplc="0922BBDA">
      <w:start w:val="1"/>
      <w:numFmt w:val="decimal"/>
      <w:lvlText w:val="%1."/>
      <w:lvlJc w:val="left"/>
      <w:pPr>
        <w:ind w:left="4046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C652F3"/>
    <w:multiLevelType w:val="hybridMultilevel"/>
    <w:tmpl w:val="1CB00E58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cs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0C4CFD"/>
    <w:multiLevelType w:val="hybridMultilevel"/>
    <w:tmpl w:val="8556BE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316523"/>
    <w:multiLevelType w:val="hybridMultilevel"/>
    <w:tmpl w:val="888E20E0"/>
    <w:lvl w:ilvl="0" w:tplc="E6F6E90A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613"/>
    <w:multiLevelType w:val="hybridMultilevel"/>
    <w:tmpl w:val="F380278C"/>
    <w:lvl w:ilvl="0" w:tplc="17B60B1E">
      <w:start w:val="2"/>
      <w:numFmt w:val="lowerLetter"/>
      <w:lvlText w:val="%1."/>
      <w:lvlJc w:val="left"/>
      <w:pPr>
        <w:ind w:left="2160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91972"/>
    <w:multiLevelType w:val="hybridMultilevel"/>
    <w:tmpl w:val="B3C2B104"/>
    <w:lvl w:ilvl="0" w:tplc="F9A0FD6E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0C02DCC">
      <w:start w:val="1"/>
      <w:numFmt w:val="bullet"/>
      <w:lvlText w:val="­"/>
      <w:lvlJc w:val="left"/>
      <w:pPr>
        <w:ind w:left="4199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3"/>
  </w:num>
  <w:num w:numId="2">
    <w:abstractNumId w:val="25"/>
  </w:num>
  <w:num w:numId="3">
    <w:abstractNumId w:val="28"/>
  </w:num>
  <w:num w:numId="4">
    <w:abstractNumId w:val="5"/>
  </w:num>
  <w:num w:numId="5">
    <w:abstractNumId w:val="37"/>
  </w:num>
  <w:num w:numId="6">
    <w:abstractNumId w:val="23"/>
  </w:num>
  <w:num w:numId="7">
    <w:abstractNumId w:val="6"/>
  </w:num>
  <w:num w:numId="8">
    <w:abstractNumId w:val="9"/>
  </w:num>
  <w:num w:numId="9">
    <w:abstractNumId w:val="44"/>
  </w:num>
  <w:num w:numId="10">
    <w:abstractNumId w:val="16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38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40"/>
  </w:num>
  <w:num w:numId="29">
    <w:abstractNumId w:val="24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36"/>
  </w:num>
  <w:num w:numId="43">
    <w:abstractNumId w:val="21"/>
  </w:num>
  <w:num w:numId="44">
    <w:abstractNumId w:val="35"/>
  </w:num>
  <w:num w:numId="45">
    <w:abstractNumId w:val="0"/>
  </w:num>
  <w:num w:numId="46">
    <w:abstractNumId w:val="1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CH" w:vendorID="64" w:dllVersion="6" w:nlCheck="1" w:checkStyle="0"/>
  <w:activeWritingStyle w:appName="MSWord" w:lang="it-CH" w:vendorID="64" w:dllVersion="0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it-CH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8C"/>
    <w:rsid w:val="00000632"/>
    <w:rsid w:val="00001B37"/>
    <w:rsid w:val="00001BF4"/>
    <w:rsid w:val="00001EEC"/>
    <w:rsid w:val="0000217D"/>
    <w:rsid w:val="00002604"/>
    <w:rsid w:val="00002E83"/>
    <w:rsid w:val="00003026"/>
    <w:rsid w:val="00003A08"/>
    <w:rsid w:val="00003C3C"/>
    <w:rsid w:val="00003F81"/>
    <w:rsid w:val="00004A7C"/>
    <w:rsid w:val="00004E4F"/>
    <w:rsid w:val="00004F1B"/>
    <w:rsid w:val="000053D8"/>
    <w:rsid w:val="0000547F"/>
    <w:rsid w:val="00006598"/>
    <w:rsid w:val="00006995"/>
    <w:rsid w:val="000071C8"/>
    <w:rsid w:val="00010190"/>
    <w:rsid w:val="00011092"/>
    <w:rsid w:val="0001124A"/>
    <w:rsid w:val="0001192B"/>
    <w:rsid w:val="00011E9A"/>
    <w:rsid w:val="000128EF"/>
    <w:rsid w:val="00012CB6"/>
    <w:rsid w:val="0001365A"/>
    <w:rsid w:val="0001397B"/>
    <w:rsid w:val="000149CF"/>
    <w:rsid w:val="000167AF"/>
    <w:rsid w:val="0001724E"/>
    <w:rsid w:val="000202C1"/>
    <w:rsid w:val="000203CF"/>
    <w:rsid w:val="00020A85"/>
    <w:rsid w:val="00021880"/>
    <w:rsid w:val="000221EB"/>
    <w:rsid w:val="000222BB"/>
    <w:rsid w:val="0002266C"/>
    <w:rsid w:val="00026076"/>
    <w:rsid w:val="00026C9F"/>
    <w:rsid w:val="00027141"/>
    <w:rsid w:val="0002720B"/>
    <w:rsid w:val="00030041"/>
    <w:rsid w:val="00030BE0"/>
    <w:rsid w:val="00030DD6"/>
    <w:rsid w:val="00031DC2"/>
    <w:rsid w:val="00031FCE"/>
    <w:rsid w:val="000320FB"/>
    <w:rsid w:val="000324DC"/>
    <w:rsid w:val="000328DE"/>
    <w:rsid w:val="00032DA2"/>
    <w:rsid w:val="00032F76"/>
    <w:rsid w:val="0003358D"/>
    <w:rsid w:val="000336C2"/>
    <w:rsid w:val="00033A1F"/>
    <w:rsid w:val="000344DC"/>
    <w:rsid w:val="000344FE"/>
    <w:rsid w:val="00034700"/>
    <w:rsid w:val="00034E59"/>
    <w:rsid w:val="00035AB7"/>
    <w:rsid w:val="00036EB6"/>
    <w:rsid w:val="00037005"/>
    <w:rsid w:val="00037103"/>
    <w:rsid w:val="000376D2"/>
    <w:rsid w:val="0003788C"/>
    <w:rsid w:val="0004133E"/>
    <w:rsid w:val="00042207"/>
    <w:rsid w:val="00043D7A"/>
    <w:rsid w:val="0004529D"/>
    <w:rsid w:val="00045EB7"/>
    <w:rsid w:val="00047141"/>
    <w:rsid w:val="00050162"/>
    <w:rsid w:val="000505D8"/>
    <w:rsid w:val="000518EA"/>
    <w:rsid w:val="00053452"/>
    <w:rsid w:val="00053806"/>
    <w:rsid w:val="0005478C"/>
    <w:rsid w:val="00054E01"/>
    <w:rsid w:val="00055018"/>
    <w:rsid w:val="00055169"/>
    <w:rsid w:val="000551D7"/>
    <w:rsid w:val="00055E42"/>
    <w:rsid w:val="00057A8D"/>
    <w:rsid w:val="00057D63"/>
    <w:rsid w:val="00060160"/>
    <w:rsid w:val="00060BCA"/>
    <w:rsid w:val="00061152"/>
    <w:rsid w:val="000618D5"/>
    <w:rsid w:val="000618F3"/>
    <w:rsid w:val="00061C64"/>
    <w:rsid w:val="000625D2"/>
    <w:rsid w:val="00062D6F"/>
    <w:rsid w:val="00062FDD"/>
    <w:rsid w:val="00063226"/>
    <w:rsid w:val="00065541"/>
    <w:rsid w:val="00065C5B"/>
    <w:rsid w:val="00065E75"/>
    <w:rsid w:val="00067147"/>
    <w:rsid w:val="000672AD"/>
    <w:rsid w:val="0006733E"/>
    <w:rsid w:val="0007048F"/>
    <w:rsid w:val="00070B0E"/>
    <w:rsid w:val="000720E5"/>
    <w:rsid w:val="000722A8"/>
    <w:rsid w:val="000722D7"/>
    <w:rsid w:val="000729B4"/>
    <w:rsid w:val="00073682"/>
    <w:rsid w:val="000738E9"/>
    <w:rsid w:val="00073E6C"/>
    <w:rsid w:val="0007547D"/>
    <w:rsid w:val="00075638"/>
    <w:rsid w:val="00075680"/>
    <w:rsid w:val="0007651E"/>
    <w:rsid w:val="0007702B"/>
    <w:rsid w:val="00077384"/>
    <w:rsid w:val="00077394"/>
    <w:rsid w:val="00077B50"/>
    <w:rsid w:val="00080253"/>
    <w:rsid w:val="000805CB"/>
    <w:rsid w:val="00081468"/>
    <w:rsid w:val="00081B48"/>
    <w:rsid w:val="00081CC4"/>
    <w:rsid w:val="00084298"/>
    <w:rsid w:val="00085305"/>
    <w:rsid w:val="000859F4"/>
    <w:rsid w:val="00085ACC"/>
    <w:rsid w:val="00085B26"/>
    <w:rsid w:val="00086FAC"/>
    <w:rsid w:val="0008705C"/>
    <w:rsid w:val="0008795F"/>
    <w:rsid w:val="00090336"/>
    <w:rsid w:val="000906EC"/>
    <w:rsid w:val="0009114B"/>
    <w:rsid w:val="00091B9D"/>
    <w:rsid w:val="00092643"/>
    <w:rsid w:val="00092939"/>
    <w:rsid w:val="000929C9"/>
    <w:rsid w:val="00094712"/>
    <w:rsid w:val="00094B82"/>
    <w:rsid w:val="00094E0B"/>
    <w:rsid w:val="00095303"/>
    <w:rsid w:val="00096A55"/>
    <w:rsid w:val="00097242"/>
    <w:rsid w:val="00097BCE"/>
    <w:rsid w:val="000A1BBC"/>
    <w:rsid w:val="000A2121"/>
    <w:rsid w:val="000A240C"/>
    <w:rsid w:val="000A2EFF"/>
    <w:rsid w:val="000A308D"/>
    <w:rsid w:val="000A4CB8"/>
    <w:rsid w:val="000A4D72"/>
    <w:rsid w:val="000A5416"/>
    <w:rsid w:val="000A7080"/>
    <w:rsid w:val="000B0BF2"/>
    <w:rsid w:val="000B12BC"/>
    <w:rsid w:val="000B16B3"/>
    <w:rsid w:val="000B1881"/>
    <w:rsid w:val="000B19FF"/>
    <w:rsid w:val="000B1DCE"/>
    <w:rsid w:val="000B25F5"/>
    <w:rsid w:val="000B2E11"/>
    <w:rsid w:val="000B3390"/>
    <w:rsid w:val="000B3D02"/>
    <w:rsid w:val="000B3EBC"/>
    <w:rsid w:val="000B4AD1"/>
    <w:rsid w:val="000B4FAB"/>
    <w:rsid w:val="000B51FD"/>
    <w:rsid w:val="000B6213"/>
    <w:rsid w:val="000B6460"/>
    <w:rsid w:val="000B724A"/>
    <w:rsid w:val="000B7A1F"/>
    <w:rsid w:val="000B7BA3"/>
    <w:rsid w:val="000C00E8"/>
    <w:rsid w:val="000C0A23"/>
    <w:rsid w:val="000C14F2"/>
    <w:rsid w:val="000C1BE5"/>
    <w:rsid w:val="000C2917"/>
    <w:rsid w:val="000C2F2D"/>
    <w:rsid w:val="000C3464"/>
    <w:rsid w:val="000C38D7"/>
    <w:rsid w:val="000C77FB"/>
    <w:rsid w:val="000C79A1"/>
    <w:rsid w:val="000C7AD9"/>
    <w:rsid w:val="000D036F"/>
    <w:rsid w:val="000D06D6"/>
    <w:rsid w:val="000D2064"/>
    <w:rsid w:val="000D2799"/>
    <w:rsid w:val="000D295A"/>
    <w:rsid w:val="000D31AC"/>
    <w:rsid w:val="000D43D6"/>
    <w:rsid w:val="000D4CF0"/>
    <w:rsid w:val="000D4D74"/>
    <w:rsid w:val="000D5638"/>
    <w:rsid w:val="000D6172"/>
    <w:rsid w:val="000D6286"/>
    <w:rsid w:val="000D6B27"/>
    <w:rsid w:val="000D6F27"/>
    <w:rsid w:val="000D728F"/>
    <w:rsid w:val="000D72B9"/>
    <w:rsid w:val="000D75B1"/>
    <w:rsid w:val="000E0BBF"/>
    <w:rsid w:val="000E106D"/>
    <w:rsid w:val="000E1216"/>
    <w:rsid w:val="000E183D"/>
    <w:rsid w:val="000E1F4B"/>
    <w:rsid w:val="000E3235"/>
    <w:rsid w:val="000E32BA"/>
    <w:rsid w:val="000E33D4"/>
    <w:rsid w:val="000E390C"/>
    <w:rsid w:val="000E3CD6"/>
    <w:rsid w:val="000E43EF"/>
    <w:rsid w:val="000E48D8"/>
    <w:rsid w:val="000E6886"/>
    <w:rsid w:val="000E6D04"/>
    <w:rsid w:val="000F03D3"/>
    <w:rsid w:val="000F1C5C"/>
    <w:rsid w:val="000F29EF"/>
    <w:rsid w:val="000F2B32"/>
    <w:rsid w:val="000F324F"/>
    <w:rsid w:val="000F3503"/>
    <w:rsid w:val="000F3A73"/>
    <w:rsid w:val="000F3D91"/>
    <w:rsid w:val="000F40DC"/>
    <w:rsid w:val="000F5BB8"/>
    <w:rsid w:val="000F5FA3"/>
    <w:rsid w:val="000F628F"/>
    <w:rsid w:val="000F65F7"/>
    <w:rsid w:val="000F6DC2"/>
    <w:rsid w:val="001004C3"/>
    <w:rsid w:val="00100995"/>
    <w:rsid w:val="001020BB"/>
    <w:rsid w:val="00102635"/>
    <w:rsid w:val="0010307C"/>
    <w:rsid w:val="0010330E"/>
    <w:rsid w:val="001033AD"/>
    <w:rsid w:val="001038D0"/>
    <w:rsid w:val="00103A6E"/>
    <w:rsid w:val="00104378"/>
    <w:rsid w:val="001063DF"/>
    <w:rsid w:val="0010733A"/>
    <w:rsid w:val="0010781F"/>
    <w:rsid w:val="00110685"/>
    <w:rsid w:val="00111193"/>
    <w:rsid w:val="00111316"/>
    <w:rsid w:val="001113A0"/>
    <w:rsid w:val="00113271"/>
    <w:rsid w:val="0011355F"/>
    <w:rsid w:val="00114B24"/>
    <w:rsid w:val="00114C13"/>
    <w:rsid w:val="001151F9"/>
    <w:rsid w:val="00115F78"/>
    <w:rsid w:val="00116030"/>
    <w:rsid w:val="00117194"/>
    <w:rsid w:val="00117615"/>
    <w:rsid w:val="00117CCD"/>
    <w:rsid w:val="00117D26"/>
    <w:rsid w:val="00122F50"/>
    <w:rsid w:val="00123975"/>
    <w:rsid w:val="00125BD2"/>
    <w:rsid w:val="00126C19"/>
    <w:rsid w:val="00126DE5"/>
    <w:rsid w:val="00127D8F"/>
    <w:rsid w:val="00127DD9"/>
    <w:rsid w:val="0013068D"/>
    <w:rsid w:val="00130966"/>
    <w:rsid w:val="00131028"/>
    <w:rsid w:val="00131217"/>
    <w:rsid w:val="001314A0"/>
    <w:rsid w:val="001319F3"/>
    <w:rsid w:val="00131FA3"/>
    <w:rsid w:val="00132753"/>
    <w:rsid w:val="00132AC9"/>
    <w:rsid w:val="00133663"/>
    <w:rsid w:val="00134CC8"/>
    <w:rsid w:val="00135245"/>
    <w:rsid w:val="00135D0D"/>
    <w:rsid w:val="00140487"/>
    <w:rsid w:val="0014085B"/>
    <w:rsid w:val="00142087"/>
    <w:rsid w:val="00143F4E"/>
    <w:rsid w:val="00144A30"/>
    <w:rsid w:val="00145488"/>
    <w:rsid w:val="00145520"/>
    <w:rsid w:val="0014588B"/>
    <w:rsid w:val="00146554"/>
    <w:rsid w:val="001466DF"/>
    <w:rsid w:val="00146CB3"/>
    <w:rsid w:val="00147A2C"/>
    <w:rsid w:val="00147F7E"/>
    <w:rsid w:val="001504CB"/>
    <w:rsid w:val="00151F2D"/>
    <w:rsid w:val="00152532"/>
    <w:rsid w:val="00152BBD"/>
    <w:rsid w:val="00152C94"/>
    <w:rsid w:val="0015317C"/>
    <w:rsid w:val="001534AE"/>
    <w:rsid w:val="00155673"/>
    <w:rsid w:val="00156E7C"/>
    <w:rsid w:val="00157156"/>
    <w:rsid w:val="001575CC"/>
    <w:rsid w:val="001608A9"/>
    <w:rsid w:val="001613D8"/>
    <w:rsid w:val="0016240C"/>
    <w:rsid w:val="001634F5"/>
    <w:rsid w:val="00163502"/>
    <w:rsid w:val="00163CF1"/>
    <w:rsid w:val="00164D75"/>
    <w:rsid w:val="0016532B"/>
    <w:rsid w:val="001656EC"/>
    <w:rsid w:val="0016576B"/>
    <w:rsid w:val="001657F5"/>
    <w:rsid w:val="001658E9"/>
    <w:rsid w:val="001659E3"/>
    <w:rsid w:val="001673E8"/>
    <w:rsid w:val="001679E7"/>
    <w:rsid w:val="00167C73"/>
    <w:rsid w:val="001730BF"/>
    <w:rsid w:val="00174013"/>
    <w:rsid w:val="00176D44"/>
    <w:rsid w:val="001775B6"/>
    <w:rsid w:val="00177F98"/>
    <w:rsid w:val="00180F22"/>
    <w:rsid w:val="00181E5D"/>
    <w:rsid w:val="00182234"/>
    <w:rsid w:val="00182531"/>
    <w:rsid w:val="001833F2"/>
    <w:rsid w:val="00183B44"/>
    <w:rsid w:val="00183E03"/>
    <w:rsid w:val="00184DD7"/>
    <w:rsid w:val="00186189"/>
    <w:rsid w:val="00186261"/>
    <w:rsid w:val="00186530"/>
    <w:rsid w:val="0018663B"/>
    <w:rsid w:val="00186717"/>
    <w:rsid w:val="00186D66"/>
    <w:rsid w:val="00186D75"/>
    <w:rsid w:val="00187D6A"/>
    <w:rsid w:val="00190439"/>
    <w:rsid w:val="00190D19"/>
    <w:rsid w:val="00190FF2"/>
    <w:rsid w:val="0019124F"/>
    <w:rsid w:val="00191984"/>
    <w:rsid w:val="001923F2"/>
    <w:rsid w:val="00195659"/>
    <w:rsid w:val="001961C4"/>
    <w:rsid w:val="001966C4"/>
    <w:rsid w:val="001A07A6"/>
    <w:rsid w:val="001A23D6"/>
    <w:rsid w:val="001A24CF"/>
    <w:rsid w:val="001A28CE"/>
    <w:rsid w:val="001A4171"/>
    <w:rsid w:val="001A4544"/>
    <w:rsid w:val="001A5265"/>
    <w:rsid w:val="001A566A"/>
    <w:rsid w:val="001A6A48"/>
    <w:rsid w:val="001A7185"/>
    <w:rsid w:val="001A77A2"/>
    <w:rsid w:val="001B05D7"/>
    <w:rsid w:val="001B0AEE"/>
    <w:rsid w:val="001B1474"/>
    <w:rsid w:val="001B2B12"/>
    <w:rsid w:val="001B3A3A"/>
    <w:rsid w:val="001B4685"/>
    <w:rsid w:val="001B5290"/>
    <w:rsid w:val="001B5731"/>
    <w:rsid w:val="001B5C11"/>
    <w:rsid w:val="001B60C0"/>
    <w:rsid w:val="001B664C"/>
    <w:rsid w:val="001B7E7A"/>
    <w:rsid w:val="001C0597"/>
    <w:rsid w:val="001C1026"/>
    <w:rsid w:val="001C2100"/>
    <w:rsid w:val="001C241D"/>
    <w:rsid w:val="001C25FC"/>
    <w:rsid w:val="001C39CA"/>
    <w:rsid w:val="001C62F2"/>
    <w:rsid w:val="001C69BD"/>
    <w:rsid w:val="001C71B3"/>
    <w:rsid w:val="001C7993"/>
    <w:rsid w:val="001D0757"/>
    <w:rsid w:val="001D174D"/>
    <w:rsid w:val="001D23A2"/>
    <w:rsid w:val="001D23B5"/>
    <w:rsid w:val="001D2D5F"/>
    <w:rsid w:val="001D4477"/>
    <w:rsid w:val="001D4FEC"/>
    <w:rsid w:val="001D5085"/>
    <w:rsid w:val="001D5BA3"/>
    <w:rsid w:val="001D5DB8"/>
    <w:rsid w:val="001D6986"/>
    <w:rsid w:val="001D6D34"/>
    <w:rsid w:val="001D70D5"/>
    <w:rsid w:val="001E093D"/>
    <w:rsid w:val="001E0A96"/>
    <w:rsid w:val="001E0C83"/>
    <w:rsid w:val="001E1B70"/>
    <w:rsid w:val="001E2EE5"/>
    <w:rsid w:val="001E3785"/>
    <w:rsid w:val="001E4B1D"/>
    <w:rsid w:val="001E4D13"/>
    <w:rsid w:val="001E5839"/>
    <w:rsid w:val="001E6DBE"/>
    <w:rsid w:val="001F2835"/>
    <w:rsid w:val="001F284C"/>
    <w:rsid w:val="001F3799"/>
    <w:rsid w:val="001F503E"/>
    <w:rsid w:val="001F56F6"/>
    <w:rsid w:val="001F7CB8"/>
    <w:rsid w:val="002002DD"/>
    <w:rsid w:val="002002E4"/>
    <w:rsid w:val="00200374"/>
    <w:rsid w:val="00201246"/>
    <w:rsid w:val="00202874"/>
    <w:rsid w:val="0020373A"/>
    <w:rsid w:val="002058EF"/>
    <w:rsid w:val="00205A67"/>
    <w:rsid w:val="00205C04"/>
    <w:rsid w:val="0020728E"/>
    <w:rsid w:val="00207AE8"/>
    <w:rsid w:val="00207B03"/>
    <w:rsid w:val="002119A1"/>
    <w:rsid w:val="00213C61"/>
    <w:rsid w:val="00214F7E"/>
    <w:rsid w:val="00215075"/>
    <w:rsid w:val="00215133"/>
    <w:rsid w:val="00216B48"/>
    <w:rsid w:val="00216E78"/>
    <w:rsid w:val="002172D1"/>
    <w:rsid w:val="00217A08"/>
    <w:rsid w:val="00217A87"/>
    <w:rsid w:val="00220F4C"/>
    <w:rsid w:val="00222182"/>
    <w:rsid w:val="0022362A"/>
    <w:rsid w:val="00226823"/>
    <w:rsid w:val="0022753A"/>
    <w:rsid w:val="00227B4D"/>
    <w:rsid w:val="00227BAD"/>
    <w:rsid w:val="002300FD"/>
    <w:rsid w:val="002307B3"/>
    <w:rsid w:val="00230B7A"/>
    <w:rsid w:val="0023202F"/>
    <w:rsid w:val="002323DC"/>
    <w:rsid w:val="00232EEA"/>
    <w:rsid w:val="00233A84"/>
    <w:rsid w:val="00233AB4"/>
    <w:rsid w:val="0023422A"/>
    <w:rsid w:val="00235EA9"/>
    <w:rsid w:val="00236899"/>
    <w:rsid w:val="00236C55"/>
    <w:rsid w:val="00237679"/>
    <w:rsid w:val="002378BD"/>
    <w:rsid w:val="00240520"/>
    <w:rsid w:val="00241F62"/>
    <w:rsid w:val="00242666"/>
    <w:rsid w:val="00242BD6"/>
    <w:rsid w:val="002439D0"/>
    <w:rsid w:val="00243F01"/>
    <w:rsid w:val="00246E17"/>
    <w:rsid w:val="002472F6"/>
    <w:rsid w:val="002473A1"/>
    <w:rsid w:val="002475B6"/>
    <w:rsid w:val="00247FC4"/>
    <w:rsid w:val="00250076"/>
    <w:rsid w:val="00250764"/>
    <w:rsid w:val="00250EAD"/>
    <w:rsid w:val="00251611"/>
    <w:rsid w:val="00251C69"/>
    <w:rsid w:val="002530E9"/>
    <w:rsid w:val="002540F4"/>
    <w:rsid w:val="0025541D"/>
    <w:rsid w:val="00261347"/>
    <w:rsid w:val="002614AB"/>
    <w:rsid w:val="00262139"/>
    <w:rsid w:val="002627A4"/>
    <w:rsid w:val="00263390"/>
    <w:rsid w:val="0026369E"/>
    <w:rsid w:val="00264342"/>
    <w:rsid w:val="00264DF1"/>
    <w:rsid w:val="00265C12"/>
    <w:rsid w:val="00266076"/>
    <w:rsid w:val="00266556"/>
    <w:rsid w:val="002666AE"/>
    <w:rsid w:val="002667BE"/>
    <w:rsid w:val="0027044E"/>
    <w:rsid w:val="002707CD"/>
    <w:rsid w:val="00271A87"/>
    <w:rsid w:val="002722F8"/>
    <w:rsid w:val="00272A5E"/>
    <w:rsid w:val="0027323C"/>
    <w:rsid w:val="00273DFB"/>
    <w:rsid w:val="0027478D"/>
    <w:rsid w:val="00274A33"/>
    <w:rsid w:val="00275D6A"/>
    <w:rsid w:val="002760EE"/>
    <w:rsid w:val="002766DD"/>
    <w:rsid w:val="0027728B"/>
    <w:rsid w:val="00277B9D"/>
    <w:rsid w:val="00280356"/>
    <w:rsid w:val="00282191"/>
    <w:rsid w:val="0028288C"/>
    <w:rsid w:val="00283132"/>
    <w:rsid w:val="0028390C"/>
    <w:rsid w:val="0028530D"/>
    <w:rsid w:val="002855AE"/>
    <w:rsid w:val="002875CC"/>
    <w:rsid w:val="002876BA"/>
    <w:rsid w:val="002905A6"/>
    <w:rsid w:val="00290EE0"/>
    <w:rsid w:val="00291478"/>
    <w:rsid w:val="00291751"/>
    <w:rsid w:val="002922E8"/>
    <w:rsid w:val="00292328"/>
    <w:rsid w:val="00292657"/>
    <w:rsid w:val="00292C42"/>
    <w:rsid w:val="00293FAA"/>
    <w:rsid w:val="0029456D"/>
    <w:rsid w:val="0029694E"/>
    <w:rsid w:val="002A05F2"/>
    <w:rsid w:val="002A2688"/>
    <w:rsid w:val="002A2DB4"/>
    <w:rsid w:val="002A3126"/>
    <w:rsid w:val="002A32BA"/>
    <w:rsid w:val="002A476F"/>
    <w:rsid w:val="002A5A9B"/>
    <w:rsid w:val="002A6045"/>
    <w:rsid w:val="002A6749"/>
    <w:rsid w:val="002A754E"/>
    <w:rsid w:val="002B05A1"/>
    <w:rsid w:val="002B127F"/>
    <w:rsid w:val="002B16EA"/>
    <w:rsid w:val="002B2497"/>
    <w:rsid w:val="002B2632"/>
    <w:rsid w:val="002B28C9"/>
    <w:rsid w:val="002B3A12"/>
    <w:rsid w:val="002B3A8E"/>
    <w:rsid w:val="002B421C"/>
    <w:rsid w:val="002B6465"/>
    <w:rsid w:val="002B6D54"/>
    <w:rsid w:val="002B6DEA"/>
    <w:rsid w:val="002B6E8F"/>
    <w:rsid w:val="002B7667"/>
    <w:rsid w:val="002C0923"/>
    <w:rsid w:val="002C149E"/>
    <w:rsid w:val="002C1FEF"/>
    <w:rsid w:val="002C3454"/>
    <w:rsid w:val="002C5836"/>
    <w:rsid w:val="002C6CC3"/>
    <w:rsid w:val="002C71FE"/>
    <w:rsid w:val="002C779D"/>
    <w:rsid w:val="002D104E"/>
    <w:rsid w:val="002D135E"/>
    <w:rsid w:val="002D239D"/>
    <w:rsid w:val="002D377A"/>
    <w:rsid w:val="002D3F0B"/>
    <w:rsid w:val="002D5EBA"/>
    <w:rsid w:val="002D6083"/>
    <w:rsid w:val="002D7218"/>
    <w:rsid w:val="002D72ED"/>
    <w:rsid w:val="002D74A7"/>
    <w:rsid w:val="002D799F"/>
    <w:rsid w:val="002E40E6"/>
    <w:rsid w:val="002E4F6A"/>
    <w:rsid w:val="002E5A4C"/>
    <w:rsid w:val="002E5B4A"/>
    <w:rsid w:val="002F01B5"/>
    <w:rsid w:val="002F038D"/>
    <w:rsid w:val="002F1C43"/>
    <w:rsid w:val="002F23FA"/>
    <w:rsid w:val="002F3222"/>
    <w:rsid w:val="002F3E79"/>
    <w:rsid w:val="002F43BC"/>
    <w:rsid w:val="002F5C8B"/>
    <w:rsid w:val="002F733A"/>
    <w:rsid w:val="002F758E"/>
    <w:rsid w:val="002F7778"/>
    <w:rsid w:val="0030298D"/>
    <w:rsid w:val="00302AAE"/>
    <w:rsid w:val="0030377E"/>
    <w:rsid w:val="00305DE5"/>
    <w:rsid w:val="003062CC"/>
    <w:rsid w:val="003072B7"/>
    <w:rsid w:val="00307351"/>
    <w:rsid w:val="00307557"/>
    <w:rsid w:val="00307628"/>
    <w:rsid w:val="00311047"/>
    <w:rsid w:val="00311F41"/>
    <w:rsid w:val="00312343"/>
    <w:rsid w:val="003128B8"/>
    <w:rsid w:val="00312983"/>
    <w:rsid w:val="00312A52"/>
    <w:rsid w:val="003131F6"/>
    <w:rsid w:val="00313327"/>
    <w:rsid w:val="0031414C"/>
    <w:rsid w:val="003173FC"/>
    <w:rsid w:val="003174F0"/>
    <w:rsid w:val="003177B7"/>
    <w:rsid w:val="0032037B"/>
    <w:rsid w:val="00320941"/>
    <w:rsid w:val="00320A6D"/>
    <w:rsid w:val="00320E66"/>
    <w:rsid w:val="003219DC"/>
    <w:rsid w:val="003225C6"/>
    <w:rsid w:val="00322DBE"/>
    <w:rsid w:val="003231EF"/>
    <w:rsid w:val="0032429C"/>
    <w:rsid w:val="00324F5C"/>
    <w:rsid w:val="003255FE"/>
    <w:rsid w:val="003260B2"/>
    <w:rsid w:val="003262D8"/>
    <w:rsid w:val="003275AD"/>
    <w:rsid w:val="00327A27"/>
    <w:rsid w:val="00327DE7"/>
    <w:rsid w:val="0033035C"/>
    <w:rsid w:val="00330E47"/>
    <w:rsid w:val="003331D5"/>
    <w:rsid w:val="00333DBF"/>
    <w:rsid w:val="00336101"/>
    <w:rsid w:val="00336B77"/>
    <w:rsid w:val="0033715B"/>
    <w:rsid w:val="00341ADD"/>
    <w:rsid w:val="00341BD1"/>
    <w:rsid w:val="00341CE2"/>
    <w:rsid w:val="003420A5"/>
    <w:rsid w:val="00342CD0"/>
    <w:rsid w:val="003447E8"/>
    <w:rsid w:val="0034754A"/>
    <w:rsid w:val="00347591"/>
    <w:rsid w:val="00347A47"/>
    <w:rsid w:val="00347F15"/>
    <w:rsid w:val="0035017D"/>
    <w:rsid w:val="0035092A"/>
    <w:rsid w:val="00350A30"/>
    <w:rsid w:val="00350ED9"/>
    <w:rsid w:val="00350F0F"/>
    <w:rsid w:val="003511DD"/>
    <w:rsid w:val="00351E6D"/>
    <w:rsid w:val="00352150"/>
    <w:rsid w:val="00354125"/>
    <w:rsid w:val="00355944"/>
    <w:rsid w:val="00356211"/>
    <w:rsid w:val="0035665F"/>
    <w:rsid w:val="0035686A"/>
    <w:rsid w:val="00360619"/>
    <w:rsid w:val="0036122F"/>
    <w:rsid w:val="00361A5A"/>
    <w:rsid w:val="00361BD6"/>
    <w:rsid w:val="00362E6B"/>
    <w:rsid w:val="00363525"/>
    <w:rsid w:val="0036358E"/>
    <w:rsid w:val="00363D3A"/>
    <w:rsid w:val="0036412D"/>
    <w:rsid w:val="00364306"/>
    <w:rsid w:val="0036529B"/>
    <w:rsid w:val="003658DB"/>
    <w:rsid w:val="0037045D"/>
    <w:rsid w:val="00370AF2"/>
    <w:rsid w:val="003727B4"/>
    <w:rsid w:val="0037285B"/>
    <w:rsid w:val="00372C5A"/>
    <w:rsid w:val="0037306D"/>
    <w:rsid w:val="0037317B"/>
    <w:rsid w:val="003731B7"/>
    <w:rsid w:val="00373351"/>
    <w:rsid w:val="00374A90"/>
    <w:rsid w:val="00374DE0"/>
    <w:rsid w:val="0037656E"/>
    <w:rsid w:val="0037761A"/>
    <w:rsid w:val="00380C1A"/>
    <w:rsid w:val="00382253"/>
    <w:rsid w:val="003829B7"/>
    <w:rsid w:val="00382A42"/>
    <w:rsid w:val="00382EF8"/>
    <w:rsid w:val="0038343A"/>
    <w:rsid w:val="00385F20"/>
    <w:rsid w:val="00386482"/>
    <w:rsid w:val="00386798"/>
    <w:rsid w:val="00390D94"/>
    <w:rsid w:val="00390F25"/>
    <w:rsid w:val="00391187"/>
    <w:rsid w:val="0039171C"/>
    <w:rsid w:val="00391874"/>
    <w:rsid w:val="00392D07"/>
    <w:rsid w:val="003937EE"/>
    <w:rsid w:val="00393E86"/>
    <w:rsid w:val="0039444D"/>
    <w:rsid w:val="00394779"/>
    <w:rsid w:val="003948F6"/>
    <w:rsid w:val="00394B58"/>
    <w:rsid w:val="00394D20"/>
    <w:rsid w:val="00395BB6"/>
    <w:rsid w:val="00395E56"/>
    <w:rsid w:val="003966BB"/>
    <w:rsid w:val="003971E9"/>
    <w:rsid w:val="003977C4"/>
    <w:rsid w:val="003A040D"/>
    <w:rsid w:val="003A1144"/>
    <w:rsid w:val="003A1A7F"/>
    <w:rsid w:val="003A29D5"/>
    <w:rsid w:val="003A317F"/>
    <w:rsid w:val="003A4868"/>
    <w:rsid w:val="003A4E5C"/>
    <w:rsid w:val="003A55B0"/>
    <w:rsid w:val="003A56E3"/>
    <w:rsid w:val="003A59E6"/>
    <w:rsid w:val="003A72CA"/>
    <w:rsid w:val="003A7520"/>
    <w:rsid w:val="003B087B"/>
    <w:rsid w:val="003B1C8C"/>
    <w:rsid w:val="003B2053"/>
    <w:rsid w:val="003B20CD"/>
    <w:rsid w:val="003B2BE3"/>
    <w:rsid w:val="003B3603"/>
    <w:rsid w:val="003B44FB"/>
    <w:rsid w:val="003B5057"/>
    <w:rsid w:val="003B54C4"/>
    <w:rsid w:val="003B5947"/>
    <w:rsid w:val="003B5987"/>
    <w:rsid w:val="003B665B"/>
    <w:rsid w:val="003B781D"/>
    <w:rsid w:val="003C2C15"/>
    <w:rsid w:val="003C2C8A"/>
    <w:rsid w:val="003C3B3E"/>
    <w:rsid w:val="003C458F"/>
    <w:rsid w:val="003C4E9E"/>
    <w:rsid w:val="003C4F6F"/>
    <w:rsid w:val="003C5789"/>
    <w:rsid w:val="003C68D0"/>
    <w:rsid w:val="003C7462"/>
    <w:rsid w:val="003C7AA0"/>
    <w:rsid w:val="003D1673"/>
    <w:rsid w:val="003D29FA"/>
    <w:rsid w:val="003D2E37"/>
    <w:rsid w:val="003D34FB"/>
    <w:rsid w:val="003D550C"/>
    <w:rsid w:val="003D6503"/>
    <w:rsid w:val="003D6630"/>
    <w:rsid w:val="003D6691"/>
    <w:rsid w:val="003D6833"/>
    <w:rsid w:val="003D6B90"/>
    <w:rsid w:val="003D6DC9"/>
    <w:rsid w:val="003D73ED"/>
    <w:rsid w:val="003D7BEF"/>
    <w:rsid w:val="003D7C10"/>
    <w:rsid w:val="003E03F3"/>
    <w:rsid w:val="003E1190"/>
    <w:rsid w:val="003E5127"/>
    <w:rsid w:val="003E51A2"/>
    <w:rsid w:val="003E55D4"/>
    <w:rsid w:val="003E57EE"/>
    <w:rsid w:val="003E745D"/>
    <w:rsid w:val="003E75C6"/>
    <w:rsid w:val="003E78E8"/>
    <w:rsid w:val="003F0906"/>
    <w:rsid w:val="003F11C8"/>
    <w:rsid w:val="003F2C25"/>
    <w:rsid w:val="003F2C78"/>
    <w:rsid w:val="003F3603"/>
    <w:rsid w:val="003F42F0"/>
    <w:rsid w:val="003F4326"/>
    <w:rsid w:val="003F45B3"/>
    <w:rsid w:val="003F4ABC"/>
    <w:rsid w:val="003F6A88"/>
    <w:rsid w:val="00400A3C"/>
    <w:rsid w:val="004024EF"/>
    <w:rsid w:val="00403C05"/>
    <w:rsid w:val="00403FFD"/>
    <w:rsid w:val="004048BC"/>
    <w:rsid w:val="00404B94"/>
    <w:rsid w:val="00405E74"/>
    <w:rsid w:val="00406533"/>
    <w:rsid w:val="00407F2A"/>
    <w:rsid w:val="0041256A"/>
    <w:rsid w:val="00412BBA"/>
    <w:rsid w:val="00413329"/>
    <w:rsid w:val="0041485F"/>
    <w:rsid w:val="00415C5B"/>
    <w:rsid w:val="00415D47"/>
    <w:rsid w:val="00417DE1"/>
    <w:rsid w:val="004200B5"/>
    <w:rsid w:val="004212D4"/>
    <w:rsid w:val="0042188D"/>
    <w:rsid w:val="00425FB3"/>
    <w:rsid w:val="00426439"/>
    <w:rsid w:val="0042740A"/>
    <w:rsid w:val="004308DC"/>
    <w:rsid w:val="00430AF4"/>
    <w:rsid w:val="00432B43"/>
    <w:rsid w:val="00432E05"/>
    <w:rsid w:val="00434220"/>
    <w:rsid w:val="00434D29"/>
    <w:rsid w:val="00435209"/>
    <w:rsid w:val="004379DA"/>
    <w:rsid w:val="00437C96"/>
    <w:rsid w:val="0044090A"/>
    <w:rsid w:val="00441C7C"/>
    <w:rsid w:val="004429B1"/>
    <w:rsid w:val="00442AC8"/>
    <w:rsid w:val="0044416D"/>
    <w:rsid w:val="00444190"/>
    <w:rsid w:val="00444918"/>
    <w:rsid w:val="00444B31"/>
    <w:rsid w:val="00444E3F"/>
    <w:rsid w:val="004456A0"/>
    <w:rsid w:val="00445BAE"/>
    <w:rsid w:val="00445F71"/>
    <w:rsid w:val="00447305"/>
    <w:rsid w:val="00450664"/>
    <w:rsid w:val="0045085A"/>
    <w:rsid w:val="0045160D"/>
    <w:rsid w:val="00451F91"/>
    <w:rsid w:val="004526A8"/>
    <w:rsid w:val="004541C2"/>
    <w:rsid w:val="0045420C"/>
    <w:rsid w:val="00455F7B"/>
    <w:rsid w:val="004561A3"/>
    <w:rsid w:val="004605CB"/>
    <w:rsid w:val="0046068D"/>
    <w:rsid w:val="00460F9F"/>
    <w:rsid w:val="0046101D"/>
    <w:rsid w:val="004612C0"/>
    <w:rsid w:val="004618AB"/>
    <w:rsid w:val="00462420"/>
    <w:rsid w:val="00462A3A"/>
    <w:rsid w:val="00463452"/>
    <w:rsid w:val="004637B4"/>
    <w:rsid w:val="004653D3"/>
    <w:rsid w:val="004664BE"/>
    <w:rsid w:val="00472A51"/>
    <w:rsid w:val="00474100"/>
    <w:rsid w:val="00474EA9"/>
    <w:rsid w:val="004750FB"/>
    <w:rsid w:val="004772F2"/>
    <w:rsid w:val="00480AAB"/>
    <w:rsid w:val="00480B32"/>
    <w:rsid w:val="00481052"/>
    <w:rsid w:val="00482182"/>
    <w:rsid w:val="004827A7"/>
    <w:rsid w:val="00482C38"/>
    <w:rsid w:val="00483962"/>
    <w:rsid w:val="004843B8"/>
    <w:rsid w:val="0048476F"/>
    <w:rsid w:val="004849FD"/>
    <w:rsid w:val="004852B7"/>
    <w:rsid w:val="004855DD"/>
    <w:rsid w:val="00486454"/>
    <w:rsid w:val="0048707B"/>
    <w:rsid w:val="004904D7"/>
    <w:rsid w:val="00490F4F"/>
    <w:rsid w:val="0049113F"/>
    <w:rsid w:val="00492D2F"/>
    <w:rsid w:val="00494298"/>
    <w:rsid w:val="00496EF9"/>
    <w:rsid w:val="004970AA"/>
    <w:rsid w:val="004A01CF"/>
    <w:rsid w:val="004A0353"/>
    <w:rsid w:val="004A11FF"/>
    <w:rsid w:val="004A163B"/>
    <w:rsid w:val="004A16D9"/>
    <w:rsid w:val="004A2477"/>
    <w:rsid w:val="004A2C47"/>
    <w:rsid w:val="004A53B5"/>
    <w:rsid w:val="004A56A4"/>
    <w:rsid w:val="004A5736"/>
    <w:rsid w:val="004A6A0E"/>
    <w:rsid w:val="004A6C21"/>
    <w:rsid w:val="004A6E96"/>
    <w:rsid w:val="004A76FC"/>
    <w:rsid w:val="004B0133"/>
    <w:rsid w:val="004B1029"/>
    <w:rsid w:val="004B39D2"/>
    <w:rsid w:val="004B55FC"/>
    <w:rsid w:val="004B5DE3"/>
    <w:rsid w:val="004B6D09"/>
    <w:rsid w:val="004C0DAA"/>
    <w:rsid w:val="004C0FDA"/>
    <w:rsid w:val="004C24CA"/>
    <w:rsid w:val="004C2DDF"/>
    <w:rsid w:val="004C51F9"/>
    <w:rsid w:val="004C76DD"/>
    <w:rsid w:val="004C7A3C"/>
    <w:rsid w:val="004D15C3"/>
    <w:rsid w:val="004D1D29"/>
    <w:rsid w:val="004D24DD"/>
    <w:rsid w:val="004D28E1"/>
    <w:rsid w:val="004D3381"/>
    <w:rsid w:val="004D3CBE"/>
    <w:rsid w:val="004D470B"/>
    <w:rsid w:val="004D4C12"/>
    <w:rsid w:val="004D4E81"/>
    <w:rsid w:val="004D5AC8"/>
    <w:rsid w:val="004D6958"/>
    <w:rsid w:val="004D7E54"/>
    <w:rsid w:val="004E1142"/>
    <w:rsid w:val="004E17FC"/>
    <w:rsid w:val="004E2286"/>
    <w:rsid w:val="004E4A48"/>
    <w:rsid w:val="004E4EB1"/>
    <w:rsid w:val="004E57FD"/>
    <w:rsid w:val="004E6555"/>
    <w:rsid w:val="004F09B4"/>
    <w:rsid w:val="004F0B84"/>
    <w:rsid w:val="004F23D4"/>
    <w:rsid w:val="004F2FE1"/>
    <w:rsid w:val="004F324F"/>
    <w:rsid w:val="004F4034"/>
    <w:rsid w:val="004F46FE"/>
    <w:rsid w:val="005007CD"/>
    <w:rsid w:val="00500AE9"/>
    <w:rsid w:val="00500CA8"/>
    <w:rsid w:val="005018FB"/>
    <w:rsid w:val="00501C0B"/>
    <w:rsid w:val="005020D9"/>
    <w:rsid w:val="00502568"/>
    <w:rsid w:val="00502DC3"/>
    <w:rsid w:val="00502F1A"/>
    <w:rsid w:val="00503385"/>
    <w:rsid w:val="00503C8A"/>
    <w:rsid w:val="00503FD7"/>
    <w:rsid w:val="005045BF"/>
    <w:rsid w:val="0050547E"/>
    <w:rsid w:val="005055B1"/>
    <w:rsid w:val="005057FD"/>
    <w:rsid w:val="00506680"/>
    <w:rsid w:val="00506D13"/>
    <w:rsid w:val="00507000"/>
    <w:rsid w:val="00510051"/>
    <w:rsid w:val="00510102"/>
    <w:rsid w:val="005105E6"/>
    <w:rsid w:val="00510C28"/>
    <w:rsid w:val="005114AD"/>
    <w:rsid w:val="0051241F"/>
    <w:rsid w:val="00512CB2"/>
    <w:rsid w:val="00514CA7"/>
    <w:rsid w:val="00514D56"/>
    <w:rsid w:val="00515C82"/>
    <w:rsid w:val="005161A0"/>
    <w:rsid w:val="005167BF"/>
    <w:rsid w:val="00517F48"/>
    <w:rsid w:val="0052015F"/>
    <w:rsid w:val="00520496"/>
    <w:rsid w:val="0052082F"/>
    <w:rsid w:val="00520C71"/>
    <w:rsid w:val="0052164B"/>
    <w:rsid w:val="00521BFE"/>
    <w:rsid w:val="005229C7"/>
    <w:rsid w:val="00522C43"/>
    <w:rsid w:val="00522D77"/>
    <w:rsid w:val="005233B5"/>
    <w:rsid w:val="005234C3"/>
    <w:rsid w:val="00524225"/>
    <w:rsid w:val="00524666"/>
    <w:rsid w:val="00525C6F"/>
    <w:rsid w:val="00525FA0"/>
    <w:rsid w:val="00526B22"/>
    <w:rsid w:val="00527558"/>
    <w:rsid w:val="00530028"/>
    <w:rsid w:val="00530281"/>
    <w:rsid w:val="0053050D"/>
    <w:rsid w:val="00531783"/>
    <w:rsid w:val="005321BC"/>
    <w:rsid w:val="0053233E"/>
    <w:rsid w:val="005324EF"/>
    <w:rsid w:val="00532633"/>
    <w:rsid w:val="00533456"/>
    <w:rsid w:val="00534288"/>
    <w:rsid w:val="005352A7"/>
    <w:rsid w:val="0053654F"/>
    <w:rsid w:val="005366D8"/>
    <w:rsid w:val="00540211"/>
    <w:rsid w:val="0054116E"/>
    <w:rsid w:val="0054136A"/>
    <w:rsid w:val="00542CAB"/>
    <w:rsid w:val="005430AD"/>
    <w:rsid w:val="00543618"/>
    <w:rsid w:val="005452B8"/>
    <w:rsid w:val="00545BC9"/>
    <w:rsid w:val="00545DDA"/>
    <w:rsid w:val="00546A4F"/>
    <w:rsid w:val="0054736E"/>
    <w:rsid w:val="0054790C"/>
    <w:rsid w:val="005501AD"/>
    <w:rsid w:val="005506B3"/>
    <w:rsid w:val="005517DA"/>
    <w:rsid w:val="005529B7"/>
    <w:rsid w:val="005542CB"/>
    <w:rsid w:val="00554B49"/>
    <w:rsid w:val="0055586A"/>
    <w:rsid w:val="005558A8"/>
    <w:rsid w:val="00556082"/>
    <w:rsid w:val="005562C5"/>
    <w:rsid w:val="00556B6F"/>
    <w:rsid w:val="005574E0"/>
    <w:rsid w:val="0055798B"/>
    <w:rsid w:val="00557EDB"/>
    <w:rsid w:val="005601F3"/>
    <w:rsid w:val="00560436"/>
    <w:rsid w:val="0056055F"/>
    <w:rsid w:val="005618DC"/>
    <w:rsid w:val="00561A54"/>
    <w:rsid w:val="005627F1"/>
    <w:rsid w:val="00564871"/>
    <w:rsid w:val="00565A30"/>
    <w:rsid w:val="00566253"/>
    <w:rsid w:val="00566FAB"/>
    <w:rsid w:val="00570A0C"/>
    <w:rsid w:val="00571273"/>
    <w:rsid w:val="00571980"/>
    <w:rsid w:val="00575199"/>
    <w:rsid w:val="00575873"/>
    <w:rsid w:val="00575FF6"/>
    <w:rsid w:val="0057606F"/>
    <w:rsid w:val="00576314"/>
    <w:rsid w:val="00576CAD"/>
    <w:rsid w:val="0058245D"/>
    <w:rsid w:val="005829AD"/>
    <w:rsid w:val="005829D2"/>
    <w:rsid w:val="005834CC"/>
    <w:rsid w:val="0058379E"/>
    <w:rsid w:val="00583B30"/>
    <w:rsid w:val="00583BAE"/>
    <w:rsid w:val="005849D9"/>
    <w:rsid w:val="00584DDD"/>
    <w:rsid w:val="0058516E"/>
    <w:rsid w:val="00585508"/>
    <w:rsid w:val="00586CFA"/>
    <w:rsid w:val="00587C02"/>
    <w:rsid w:val="005903E7"/>
    <w:rsid w:val="00590C48"/>
    <w:rsid w:val="005913E6"/>
    <w:rsid w:val="00592778"/>
    <w:rsid w:val="00592D7E"/>
    <w:rsid w:val="00593BF6"/>
    <w:rsid w:val="00593F78"/>
    <w:rsid w:val="00594335"/>
    <w:rsid w:val="005949FE"/>
    <w:rsid w:val="00595257"/>
    <w:rsid w:val="00595509"/>
    <w:rsid w:val="005971CA"/>
    <w:rsid w:val="005A0020"/>
    <w:rsid w:val="005A04A4"/>
    <w:rsid w:val="005A0A3A"/>
    <w:rsid w:val="005A2C33"/>
    <w:rsid w:val="005A3440"/>
    <w:rsid w:val="005A3E48"/>
    <w:rsid w:val="005A40BB"/>
    <w:rsid w:val="005A470A"/>
    <w:rsid w:val="005A4DBE"/>
    <w:rsid w:val="005A7713"/>
    <w:rsid w:val="005A7A42"/>
    <w:rsid w:val="005B04D9"/>
    <w:rsid w:val="005B09B1"/>
    <w:rsid w:val="005B0B18"/>
    <w:rsid w:val="005B1CF5"/>
    <w:rsid w:val="005B1F1F"/>
    <w:rsid w:val="005B28D4"/>
    <w:rsid w:val="005B2F99"/>
    <w:rsid w:val="005B3393"/>
    <w:rsid w:val="005B3783"/>
    <w:rsid w:val="005B38CD"/>
    <w:rsid w:val="005B3D9A"/>
    <w:rsid w:val="005B4537"/>
    <w:rsid w:val="005B7035"/>
    <w:rsid w:val="005C2A8F"/>
    <w:rsid w:val="005C3077"/>
    <w:rsid w:val="005C374A"/>
    <w:rsid w:val="005C4043"/>
    <w:rsid w:val="005C412F"/>
    <w:rsid w:val="005C44D7"/>
    <w:rsid w:val="005C46C8"/>
    <w:rsid w:val="005C54D3"/>
    <w:rsid w:val="005C5BC9"/>
    <w:rsid w:val="005C76D0"/>
    <w:rsid w:val="005D0328"/>
    <w:rsid w:val="005D14B8"/>
    <w:rsid w:val="005D2497"/>
    <w:rsid w:val="005D2718"/>
    <w:rsid w:val="005D2774"/>
    <w:rsid w:val="005D2874"/>
    <w:rsid w:val="005E059E"/>
    <w:rsid w:val="005E087F"/>
    <w:rsid w:val="005E0BB5"/>
    <w:rsid w:val="005E0C25"/>
    <w:rsid w:val="005E177C"/>
    <w:rsid w:val="005E1D50"/>
    <w:rsid w:val="005E1F37"/>
    <w:rsid w:val="005E1F3B"/>
    <w:rsid w:val="005E357D"/>
    <w:rsid w:val="005E3E50"/>
    <w:rsid w:val="005E5915"/>
    <w:rsid w:val="005E5AC8"/>
    <w:rsid w:val="005E6EE8"/>
    <w:rsid w:val="005E78F8"/>
    <w:rsid w:val="005E7A62"/>
    <w:rsid w:val="005F0A28"/>
    <w:rsid w:val="005F0DCC"/>
    <w:rsid w:val="005F1779"/>
    <w:rsid w:val="005F17CC"/>
    <w:rsid w:val="005F1D7D"/>
    <w:rsid w:val="005F253F"/>
    <w:rsid w:val="005F4B84"/>
    <w:rsid w:val="005F7E07"/>
    <w:rsid w:val="006014BB"/>
    <w:rsid w:val="006022EC"/>
    <w:rsid w:val="006024A3"/>
    <w:rsid w:val="00602FAC"/>
    <w:rsid w:val="0060313B"/>
    <w:rsid w:val="00603A14"/>
    <w:rsid w:val="00603E5A"/>
    <w:rsid w:val="00605ADA"/>
    <w:rsid w:val="00606671"/>
    <w:rsid w:val="00606C04"/>
    <w:rsid w:val="006079A7"/>
    <w:rsid w:val="00610D6D"/>
    <w:rsid w:val="0061313D"/>
    <w:rsid w:val="006134C2"/>
    <w:rsid w:val="006147F4"/>
    <w:rsid w:val="00615454"/>
    <w:rsid w:val="00615C3A"/>
    <w:rsid w:val="00616279"/>
    <w:rsid w:val="0061706A"/>
    <w:rsid w:val="00617BCC"/>
    <w:rsid w:val="00617D72"/>
    <w:rsid w:val="00620044"/>
    <w:rsid w:val="00620C3C"/>
    <w:rsid w:val="00621B15"/>
    <w:rsid w:val="00621E9D"/>
    <w:rsid w:val="006226FD"/>
    <w:rsid w:val="00622FFE"/>
    <w:rsid w:val="0062367D"/>
    <w:rsid w:val="00625C23"/>
    <w:rsid w:val="006263B5"/>
    <w:rsid w:val="0062704A"/>
    <w:rsid w:val="006274F5"/>
    <w:rsid w:val="00630D37"/>
    <w:rsid w:val="006313AD"/>
    <w:rsid w:val="0063230C"/>
    <w:rsid w:val="00633DD8"/>
    <w:rsid w:val="00634595"/>
    <w:rsid w:val="0063596A"/>
    <w:rsid w:val="00635F58"/>
    <w:rsid w:val="0063626D"/>
    <w:rsid w:val="00636AF6"/>
    <w:rsid w:val="006373B3"/>
    <w:rsid w:val="0064023D"/>
    <w:rsid w:val="00640DB9"/>
    <w:rsid w:val="00641352"/>
    <w:rsid w:val="0064161F"/>
    <w:rsid w:val="0064170A"/>
    <w:rsid w:val="0064281E"/>
    <w:rsid w:val="00642CDB"/>
    <w:rsid w:val="00643075"/>
    <w:rsid w:val="00644328"/>
    <w:rsid w:val="00644A91"/>
    <w:rsid w:val="00644BB8"/>
    <w:rsid w:val="0064584B"/>
    <w:rsid w:val="00645FD3"/>
    <w:rsid w:val="00646639"/>
    <w:rsid w:val="00646C3B"/>
    <w:rsid w:val="00646CA3"/>
    <w:rsid w:val="00647490"/>
    <w:rsid w:val="0064775B"/>
    <w:rsid w:val="00650139"/>
    <w:rsid w:val="00650595"/>
    <w:rsid w:val="00650EF8"/>
    <w:rsid w:val="00651599"/>
    <w:rsid w:val="0065362A"/>
    <w:rsid w:val="006546A5"/>
    <w:rsid w:val="00654802"/>
    <w:rsid w:val="006568F7"/>
    <w:rsid w:val="00657FA9"/>
    <w:rsid w:val="0066040E"/>
    <w:rsid w:val="00661074"/>
    <w:rsid w:val="0066137D"/>
    <w:rsid w:val="006613D7"/>
    <w:rsid w:val="00661A3A"/>
    <w:rsid w:val="00661A9F"/>
    <w:rsid w:val="0066415D"/>
    <w:rsid w:val="00664C03"/>
    <w:rsid w:val="00665E5A"/>
    <w:rsid w:val="0066698E"/>
    <w:rsid w:val="00667247"/>
    <w:rsid w:val="006673F7"/>
    <w:rsid w:val="00667527"/>
    <w:rsid w:val="00670A0C"/>
    <w:rsid w:val="006717BA"/>
    <w:rsid w:val="0067199A"/>
    <w:rsid w:val="00671C33"/>
    <w:rsid w:val="006724C0"/>
    <w:rsid w:val="00672E4B"/>
    <w:rsid w:val="006735A7"/>
    <w:rsid w:val="0067369A"/>
    <w:rsid w:val="00673D71"/>
    <w:rsid w:val="00674043"/>
    <w:rsid w:val="00674E2A"/>
    <w:rsid w:val="00674ECD"/>
    <w:rsid w:val="00676844"/>
    <w:rsid w:val="00676AF2"/>
    <w:rsid w:val="00680947"/>
    <w:rsid w:val="00680EC6"/>
    <w:rsid w:val="0068221F"/>
    <w:rsid w:val="00683937"/>
    <w:rsid w:val="00683E99"/>
    <w:rsid w:val="00686F41"/>
    <w:rsid w:val="0068706F"/>
    <w:rsid w:val="00687341"/>
    <w:rsid w:val="00687C35"/>
    <w:rsid w:val="00690F25"/>
    <w:rsid w:val="006912E8"/>
    <w:rsid w:val="00692560"/>
    <w:rsid w:val="0069285D"/>
    <w:rsid w:val="00693607"/>
    <w:rsid w:val="00693C8F"/>
    <w:rsid w:val="00694CDD"/>
    <w:rsid w:val="00695C24"/>
    <w:rsid w:val="006961C5"/>
    <w:rsid w:val="0069657E"/>
    <w:rsid w:val="00696D21"/>
    <w:rsid w:val="00696F3B"/>
    <w:rsid w:val="006975E3"/>
    <w:rsid w:val="006A047A"/>
    <w:rsid w:val="006A0793"/>
    <w:rsid w:val="006A39C6"/>
    <w:rsid w:val="006A3FD4"/>
    <w:rsid w:val="006A5415"/>
    <w:rsid w:val="006A6882"/>
    <w:rsid w:val="006A7213"/>
    <w:rsid w:val="006A75A2"/>
    <w:rsid w:val="006B019F"/>
    <w:rsid w:val="006B08F7"/>
    <w:rsid w:val="006B0CE0"/>
    <w:rsid w:val="006B183B"/>
    <w:rsid w:val="006B18DF"/>
    <w:rsid w:val="006B1D62"/>
    <w:rsid w:val="006B2B49"/>
    <w:rsid w:val="006B2EC8"/>
    <w:rsid w:val="006B33B8"/>
    <w:rsid w:val="006B34EC"/>
    <w:rsid w:val="006B3523"/>
    <w:rsid w:val="006B449B"/>
    <w:rsid w:val="006B7653"/>
    <w:rsid w:val="006C0E3B"/>
    <w:rsid w:val="006C1DA9"/>
    <w:rsid w:val="006C212C"/>
    <w:rsid w:val="006C2C07"/>
    <w:rsid w:val="006C2DB0"/>
    <w:rsid w:val="006C317B"/>
    <w:rsid w:val="006C36CB"/>
    <w:rsid w:val="006C3F88"/>
    <w:rsid w:val="006C4BFC"/>
    <w:rsid w:val="006C74BE"/>
    <w:rsid w:val="006D02AB"/>
    <w:rsid w:val="006D24D4"/>
    <w:rsid w:val="006D2B05"/>
    <w:rsid w:val="006D3110"/>
    <w:rsid w:val="006D3F54"/>
    <w:rsid w:val="006D4E57"/>
    <w:rsid w:val="006D700B"/>
    <w:rsid w:val="006D743C"/>
    <w:rsid w:val="006D74AB"/>
    <w:rsid w:val="006D756C"/>
    <w:rsid w:val="006D7836"/>
    <w:rsid w:val="006D7DA1"/>
    <w:rsid w:val="006D7EC5"/>
    <w:rsid w:val="006E030E"/>
    <w:rsid w:val="006E0377"/>
    <w:rsid w:val="006E14EE"/>
    <w:rsid w:val="006E216B"/>
    <w:rsid w:val="006E247C"/>
    <w:rsid w:val="006E26B9"/>
    <w:rsid w:val="006E3CDE"/>
    <w:rsid w:val="006E48BF"/>
    <w:rsid w:val="006E4A8F"/>
    <w:rsid w:val="006E4EE0"/>
    <w:rsid w:val="006E5AD6"/>
    <w:rsid w:val="006E5DDF"/>
    <w:rsid w:val="006E60D0"/>
    <w:rsid w:val="006E66A7"/>
    <w:rsid w:val="006E6C5D"/>
    <w:rsid w:val="006F03B1"/>
    <w:rsid w:val="006F0995"/>
    <w:rsid w:val="006F1323"/>
    <w:rsid w:val="006F140D"/>
    <w:rsid w:val="006F2E43"/>
    <w:rsid w:val="006F3C65"/>
    <w:rsid w:val="006F416E"/>
    <w:rsid w:val="006F4535"/>
    <w:rsid w:val="006F50C0"/>
    <w:rsid w:val="006F608B"/>
    <w:rsid w:val="00700174"/>
    <w:rsid w:val="00701056"/>
    <w:rsid w:val="00701409"/>
    <w:rsid w:val="00701DE1"/>
    <w:rsid w:val="00702446"/>
    <w:rsid w:val="00702C6F"/>
    <w:rsid w:val="00703CDF"/>
    <w:rsid w:val="00703D70"/>
    <w:rsid w:val="00705521"/>
    <w:rsid w:val="0070612C"/>
    <w:rsid w:val="00706229"/>
    <w:rsid w:val="007070C3"/>
    <w:rsid w:val="00707251"/>
    <w:rsid w:val="00707E02"/>
    <w:rsid w:val="00712262"/>
    <w:rsid w:val="007132C7"/>
    <w:rsid w:val="00713E29"/>
    <w:rsid w:val="00713E42"/>
    <w:rsid w:val="00714648"/>
    <w:rsid w:val="00714D59"/>
    <w:rsid w:val="0071649A"/>
    <w:rsid w:val="007164E4"/>
    <w:rsid w:val="007209AF"/>
    <w:rsid w:val="007213A3"/>
    <w:rsid w:val="00721F31"/>
    <w:rsid w:val="007221DA"/>
    <w:rsid w:val="00722AB6"/>
    <w:rsid w:val="00722DC2"/>
    <w:rsid w:val="007238B6"/>
    <w:rsid w:val="00724215"/>
    <w:rsid w:val="007242A0"/>
    <w:rsid w:val="00724768"/>
    <w:rsid w:val="00724AB9"/>
    <w:rsid w:val="00724B18"/>
    <w:rsid w:val="00724B49"/>
    <w:rsid w:val="00726EBC"/>
    <w:rsid w:val="00727D53"/>
    <w:rsid w:val="00730714"/>
    <w:rsid w:val="007313CF"/>
    <w:rsid w:val="00731704"/>
    <w:rsid w:val="00731C73"/>
    <w:rsid w:val="007324A4"/>
    <w:rsid w:val="00732CA3"/>
    <w:rsid w:val="00733040"/>
    <w:rsid w:val="00733385"/>
    <w:rsid w:val="007353DE"/>
    <w:rsid w:val="00736180"/>
    <w:rsid w:val="0073622F"/>
    <w:rsid w:val="00736AFF"/>
    <w:rsid w:val="00741578"/>
    <w:rsid w:val="0074355B"/>
    <w:rsid w:val="00743FA4"/>
    <w:rsid w:val="00744F67"/>
    <w:rsid w:val="00746099"/>
    <w:rsid w:val="007462DD"/>
    <w:rsid w:val="007467BC"/>
    <w:rsid w:val="007500F9"/>
    <w:rsid w:val="00750268"/>
    <w:rsid w:val="00750B11"/>
    <w:rsid w:val="007520D2"/>
    <w:rsid w:val="00753356"/>
    <w:rsid w:val="00753892"/>
    <w:rsid w:val="00753D44"/>
    <w:rsid w:val="00755891"/>
    <w:rsid w:val="007565DF"/>
    <w:rsid w:val="007565FB"/>
    <w:rsid w:val="00756C03"/>
    <w:rsid w:val="00756D7C"/>
    <w:rsid w:val="00760667"/>
    <w:rsid w:val="0076087C"/>
    <w:rsid w:val="007609CD"/>
    <w:rsid w:val="007610BD"/>
    <w:rsid w:val="007614F8"/>
    <w:rsid w:val="00762F43"/>
    <w:rsid w:val="007631C0"/>
    <w:rsid w:val="00763209"/>
    <w:rsid w:val="00763FE8"/>
    <w:rsid w:val="00764D7C"/>
    <w:rsid w:val="00765BF5"/>
    <w:rsid w:val="00771236"/>
    <w:rsid w:val="00771B60"/>
    <w:rsid w:val="00772D2C"/>
    <w:rsid w:val="0077377E"/>
    <w:rsid w:val="00773C92"/>
    <w:rsid w:val="00773CBE"/>
    <w:rsid w:val="00774703"/>
    <w:rsid w:val="00774C40"/>
    <w:rsid w:val="00774CFE"/>
    <w:rsid w:val="0077537B"/>
    <w:rsid w:val="00780299"/>
    <w:rsid w:val="00780C90"/>
    <w:rsid w:val="00781388"/>
    <w:rsid w:val="0078276D"/>
    <w:rsid w:val="00783702"/>
    <w:rsid w:val="0078370C"/>
    <w:rsid w:val="007841DA"/>
    <w:rsid w:val="007846B3"/>
    <w:rsid w:val="00784B57"/>
    <w:rsid w:val="007855DF"/>
    <w:rsid w:val="00785757"/>
    <w:rsid w:val="00785DA3"/>
    <w:rsid w:val="007864E7"/>
    <w:rsid w:val="007870F6"/>
    <w:rsid w:val="0078736A"/>
    <w:rsid w:val="007876AC"/>
    <w:rsid w:val="00787DFD"/>
    <w:rsid w:val="007906FA"/>
    <w:rsid w:val="00790D10"/>
    <w:rsid w:val="00791760"/>
    <w:rsid w:val="00791B9A"/>
    <w:rsid w:val="00792A54"/>
    <w:rsid w:val="00795623"/>
    <w:rsid w:val="0079567C"/>
    <w:rsid w:val="00796A2C"/>
    <w:rsid w:val="00796C94"/>
    <w:rsid w:val="00797992"/>
    <w:rsid w:val="00797D06"/>
    <w:rsid w:val="007A25EA"/>
    <w:rsid w:val="007A28F0"/>
    <w:rsid w:val="007A3A2D"/>
    <w:rsid w:val="007A40C0"/>
    <w:rsid w:val="007A425C"/>
    <w:rsid w:val="007A6E83"/>
    <w:rsid w:val="007A7698"/>
    <w:rsid w:val="007B00A5"/>
    <w:rsid w:val="007B048A"/>
    <w:rsid w:val="007B11CE"/>
    <w:rsid w:val="007B1582"/>
    <w:rsid w:val="007B19D3"/>
    <w:rsid w:val="007B1BE9"/>
    <w:rsid w:val="007B1D89"/>
    <w:rsid w:val="007B2A8E"/>
    <w:rsid w:val="007B30A2"/>
    <w:rsid w:val="007B47C0"/>
    <w:rsid w:val="007B55B7"/>
    <w:rsid w:val="007B5739"/>
    <w:rsid w:val="007B5867"/>
    <w:rsid w:val="007B61DA"/>
    <w:rsid w:val="007B7CEC"/>
    <w:rsid w:val="007C000A"/>
    <w:rsid w:val="007C000C"/>
    <w:rsid w:val="007C0236"/>
    <w:rsid w:val="007C0396"/>
    <w:rsid w:val="007C05FE"/>
    <w:rsid w:val="007C11E1"/>
    <w:rsid w:val="007C1355"/>
    <w:rsid w:val="007C1554"/>
    <w:rsid w:val="007C1C00"/>
    <w:rsid w:val="007C254A"/>
    <w:rsid w:val="007C2FD3"/>
    <w:rsid w:val="007C3362"/>
    <w:rsid w:val="007C3448"/>
    <w:rsid w:val="007C37C6"/>
    <w:rsid w:val="007C4ECC"/>
    <w:rsid w:val="007C616B"/>
    <w:rsid w:val="007C6AF3"/>
    <w:rsid w:val="007C7AFB"/>
    <w:rsid w:val="007D02F0"/>
    <w:rsid w:val="007D0824"/>
    <w:rsid w:val="007D3DFE"/>
    <w:rsid w:val="007D3FB7"/>
    <w:rsid w:val="007D3FD5"/>
    <w:rsid w:val="007D4A4A"/>
    <w:rsid w:val="007D664C"/>
    <w:rsid w:val="007D697B"/>
    <w:rsid w:val="007D7C44"/>
    <w:rsid w:val="007E02C7"/>
    <w:rsid w:val="007E0675"/>
    <w:rsid w:val="007E0F28"/>
    <w:rsid w:val="007E388D"/>
    <w:rsid w:val="007E3C9C"/>
    <w:rsid w:val="007E4224"/>
    <w:rsid w:val="007E492B"/>
    <w:rsid w:val="007E50C6"/>
    <w:rsid w:val="007E5515"/>
    <w:rsid w:val="007E714C"/>
    <w:rsid w:val="007F1014"/>
    <w:rsid w:val="007F15BC"/>
    <w:rsid w:val="007F3143"/>
    <w:rsid w:val="007F3D89"/>
    <w:rsid w:val="007F4709"/>
    <w:rsid w:val="007F48B0"/>
    <w:rsid w:val="007F4B4A"/>
    <w:rsid w:val="007F55D7"/>
    <w:rsid w:val="007F691C"/>
    <w:rsid w:val="007F76BF"/>
    <w:rsid w:val="007F7B16"/>
    <w:rsid w:val="008006A3"/>
    <w:rsid w:val="00802D42"/>
    <w:rsid w:val="00803CD5"/>
    <w:rsid w:val="00804246"/>
    <w:rsid w:val="0080448A"/>
    <w:rsid w:val="0080492A"/>
    <w:rsid w:val="00805089"/>
    <w:rsid w:val="00805439"/>
    <w:rsid w:val="0080695F"/>
    <w:rsid w:val="00806F55"/>
    <w:rsid w:val="0080745B"/>
    <w:rsid w:val="00807DC2"/>
    <w:rsid w:val="008118F7"/>
    <w:rsid w:val="00811FBB"/>
    <w:rsid w:val="008125E0"/>
    <w:rsid w:val="008129B9"/>
    <w:rsid w:val="00814D2B"/>
    <w:rsid w:val="00815C83"/>
    <w:rsid w:val="00816716"/>
    <w:rsid w:val="00816AF7"/>
    <w:rsid w:val="0081732F"/>
    <w:rsid w:val="0081782E"/>
    <w:rsid w:val="00820A3E"/>
    <w:rsid w:val="00821E44"/>
    <w:rsid w:val="0082262B"/>
    <w:rsid w:val="00822A7C"/>
    <w:rsid w:val="00822FFE"/>
    <w:rsid w:val="00823832"/>
    <w:rsid w:val="00823B91"/>
    <w:rsid w:val="00824471"/>
    <w:rsid w:val="008255C6"/>
    <w:rsid w:val="00825BB3"/>
    <w:rsid w:val="0082616D"/>
    <w:rsid w:val="0082633E"/>
    <w:rsid w:val="00827405"/>
    <w:rsid w:val="008275AB"/>
    <w:rsid w:val="00827CC7"/>
    <w:rsid w:val="00827DE3"/>
    <w:rsid w:val="008303F4"/>
    <w:rsid w:val="008304D4"/>
    <w:rsid w:val="00831291"/>
    <w:rsid w:val="00831E10"/>
    <w:rsid w:val="00832921"/>
    <w:rsid w:val="00835E3B"/>
    <w:rsid w:val="00837E96"/>
    <w:rsid w:val="00841378"/>
    <w:rsid w:val="008413F9"/>
    <w:rsid w:val="0084203C"/>
    <w:rsid w:val="00843F08"/>
    <w:rsid w:val="00844071"/>
    <w:rsid w:val="00844100"/>
    <w:rsid w:val="008442A9"/>
    <w:rsid w:val="0084471E"/>
    <w:rsid w:val="00844CFE"/>
    <w:rsid w:val="00846C0C"/>
    <w:rsid w:val="008476DC"/>
    <w:rsid w:val="0084797E"/>
    <w:rsid w:val="00850791"/>
    <w:rsid w:val="00852241"/>
    <w:rsid w:val="00853007"/>
    <w:rsid w:val="00853249"/>
    <w:rsid w:val="00853A2B"/>
    <w:rsid w:val="00855EF3"/>
    <w:rsid w:val="008568FD"/>
    <w:rsid w:val="00856AB9"/>
    <w:rsid w:val="008572CC"/>
    <w:rsid w:val="0085782A"/>
    <w:rsid w:val="00857EB4"/>
    <w:rsid w:val="00857F85"/>
    <w:rsid w:val="008606EB"/>
    <w:rsid w:val="00860A12"/>
    <w:rsid w:val="00861A7A"/>
    <w:rsid w:val="008621D5"/>
    <w:rsid w:val="008628A4"/>
    <w:rsid w:val="00864B64"/>
    <w:rsid w:val="008651B8"/>
    <w:rsid w:val="00866D17"/>
    <w:rsid w:val="00866FD3"/>
    <w:rsid w:val="00867408"/>
    <w:rsid w:val="00867BB3"/>
    <w:rsid w:val="00867DCC"/>
    <w:rsid w:val="00867F5B"/>
    <w:rsid w:val="00870F29"/>
    <w:rsid w:val="00871F52"/>
    <w:rsid w:val="00874442"/>
    <w:rsid w:val="00874B74"/>
    <w:rsid w:val="00874F13"/>
    <w:rsid w:val="008763EA"/>
    <w:rsid w:val="00876414"/>
    <w:rsid w:val="00877564"/>
    <w:rsid w:val="00880B78"/>
    <w:rsid w:val="00882141"/>
    <w:rsid w:val="0088358D"/>
    <w:rsid w:val="0088582A"/>
    <w:rsid w:val="00885B00"/>
    <w:rsid w:val="0088605E"/>
    <w:rsid w:val="00886554"/>
    <w:rsid w:val="00890120"/>
    <w:rsid w:val="00890141"/>
    <w:rsid w:val="008906FB"/>
    <w:rsid w:val="0089086F"/>
    <w:rsid w:val="00890D8A"/>
    <w:rsid w:val="008923CA"/>
    <w:rsid w:val="00893CE7"/>
    <w:rsid w:val="00894B22"/>
    <w:rsid w:val="00895857"/>
    <w:rsid w:val="00896FEA"/>
    <w:rsid w:val="008977BF"/>
    <w:rsid w:val="008A01BB"/>
    <w:rsid w:val="008A052B"/>
    <w:rsid w:val="008A1510"/>
    <w:rsid w:val="008A2297"/>
    <w:rsid w:val="008A2A56"/>
    <w:rsid w:val="008A46E6"/>
    <w:rsid w:val="008A4DCA"/>
    <w:rsid w:val="008A64D7"/>
    <w:rsid w:val="008A6A39"/>
    <w:rsid w:val="008A7473"/>
    <w:rsid w:val="008A7ED9"/>
    <w:rsid w:val="008B0350"/>
    <w:rsid w:val="008B06B3"/>
    <w:rsid w:val="008B0AE8"/>
    <w:rsid w:val="008B0AF7"/>
    <w:rsid w:val="008B0EE7"/>
    <w:rsid w:val="008B1430"/>
    <w:rsid w:val="008B146D"/>
    <w:rsid w:val="008B2465"/>
    <w:rsid w:val="008B46BD"/>
    <w:rsid w:val="008B6984"/>
    <w:rsid w:val="008B6FFD"/>
    <w:rsid w:val="008C3257"/>
    <w:rsid w:val="008C44F6"/>
    <w:rsid w:val="008C494D"/>
    <w:rsid w:val="008C59B7"/>
    <w:rsid w:val="008C7B6F"/>
    <w:rsid w:val="008D05C4"/>
    <w:rsid w:val="008D06B6"/>
    <w:rsid w:val="008D0FEE"/>
    <w:rsid w:val="008D2EA2"/>
    <w:rsid w:val="008D37A5"/>
    <w:rsid w:val="008D584F"/>
    <w:rsid w:val="008D596C"/>
    <w:rsid w:val="008D6129"/>
    <w:rsid w:val="008D67DC"/>
    <w:rsid w:val="008D7C87"/>
    <w:rsid w:val="008E037F"/>
    <w:rsid w:val="008E1108"/>
    <w:rsid w:val="008E2823"/>
    <w:rsid w:val="008E36BC"/>
    <w:rsid w:val="008E40AD"/>
    <w:rsid w:val="008E43A6"/>
    <w:rsid w:val="008E483D"/>
    <w:rsid w:val="008E79F0"/>
    <w:rsid w:val="008E7B0F"/>
    <w:rsid w:val="008F0779"/>
    <w:rsid w:val="008F0C5F"/>
    <w:rsid w:val="008F1233"/>
    <w:rsid w:val="008F193A"/>
    <w:rsid w:val="008F3599"/>
    <w:rsid w:val="008F3972"/>
    <w:rsid w:val="008F3F69"/>
    <w:rsid w:val="008F59BB"/>
    <w:rsid w:val="008F72B4"/>
    <w:rsid w:val="008F7DEA"/>
    <w:rsid w:val="00901219"/>
    <w:rsid w:val="0090191C"/>
    <w:rsid w:val="0090251E"/>
    <w:rsid w:val="00902A7C"/>
    <w:rsid w:val="0090588D"/>
    <w:rsid w:val="00906255"/>
    <w:rsid w:val="00910082"/>
    <w:rsid w:val="009107DC"/>
    <w:rsid w:val="00911055"/>
    <w:rsid w:val="0091189B"/>
    <w:rsid w:val="00911BDA"/>
    <w:rsid w:val="009124AD"/>
    <w:rsid w:val="0091258B"/>
    <w:rsid w:val="00912E91"/>
    <w:rsid w:val="00913577"/>
    <w:rsid w:val="00914672"/>
    <w:rsid w:val="009155B3"/>
    <w:rsid w:val="00916190"/>
    <w:rsid w:val="00916433"/>
    <w:rsid w:val="00916C24"/>
    <w:rsid w:val="0091742C"/>
    <w:rsid w:val="00917EC9"/>
    <w:rsid w:val="00917F43"/>
    <w:rsid w:val="00922E99"/>
    <w:rsid w:val="00924D43"/>
    <w:rsid w:val="0092525A"/>
    <w:rsid w:val="00925F50"/>
    <w:rsid w:val="00926504"/>
    <w:rsid w:val="009267AE"/>
    <w:rsid w:val="00930345"/>
    <w:rsid w:val="0093101D"/>
    <w:rsid w:val="00932B8B"/>
    <w:rsid w:val="009330C3"/>
    <w:rsid w:val="00933852"/>
    <w:rsid w:val="00934C58"/>
    <w:rsid w:val="00935225"/>
    <w:rsid w:val="00935B46"/>
    <w:rsid w:val="00935CBF"/>
    <w:rsid w:val="009370EE"/>
    <w:rsid w:val="00937780"/>
    <w:rsid w:val="0094034A"/>
    <w:rsid w:val="009411AF"/>
    <w:rsid w:val="00941C06"/>
    <w:rsid w:val="00941CD4"/>
    <w:rsid w:val="00943CFD"/>
    <w:rsid w:val="00944CDE"/>
    <w:rsid w:val="00945170"/>
    <w:rsid w:val="00947D90"/>
    <w:rsid w:val="009505E4"/>
    <w:rsid w:val="00950653"/>
    <w:rsid w:val="00950678"/>
    <w:rsid w:val="00950FC0"/>
    <w:rsid w:val="00951460"/>
    <w:rsid w:val="00951F5C"/>
    <w:rsid w:val="00952C25"/>
    <w:rsid w:val="00953C04"/>
    <w:rsid w:val="00953DBB"/>
    <w:rsid w:val="00954022"/>
    <w:rsid w:val="00954B42"/>
    <w:rsid w:val="00955BF5"/>
    <w:rsid w:val="00955CCA"/>
    <w:rsid w:val="009565E3"/>
    <w:rsid w:val="009567C5"/>
    <w:rsid w:val="00956D39"/>
    <w:rsid w:val="00956EDA"/>
    <w:rsid w:val="009570D8"/>
    <w:rsid w:val="0095714E"/>
    <w:rsid w:val="0096005A"/>
    <w:rsid w:val="00960456"/>
    <w:rsid w:val="00960ABF"/>
    <w:rsid w:val="0096134E"/>
    <w:rsid w:val="009613EB"/>
    <w:rsid w:val="00961523"/>
    <w:rsid w:val="00962199"/>
    <w:rsid w:val="00962F54"/>
    <w:rsid w:val="0096381D"/>
    <w:rsid w:val="00963E36"/>
    <w:rsid w:val="00964346"/>
    <w:rsid w:val="00964898"/>
    <w:rsid w:val="00965081"/>
    <w:rsid w:val="00966B4F"/>
    <w:rsid w:val="00966D3F"/>
    <w:rsid w:val="00967135"/>
    <w:rsid w:val="0096798F"/>
    <w:rsid w:val="009703B5"/>
    <w:rsid w:val="00970A35"/>
    <w:rsid w:val="009711FD"/>
    <w:rsid w:val="00972A10"/>
    <w:rsid w:val="00973257"/>
    <w:rsid w:val="00973343"/>
    <w:rsid w:val="00974305"/>
    <w:rsid w:val="00974DE9"/>
    <w:rsid w:val="00975CF1"/>
    <w:rsid w:val="00975FDB"/>
    <w:rsid w:val="009765A9"/>
    <w:rsid w:val="00980362"/>
    <w:rsid w:val="00980B04"/>
    <w:rsid w:val="009823C0"/>
    <w:rsid w:val="009828E7"/>
    <w:rsid w:val="00982D40"/>
    <w:rsid w:val="009833FB"/>
    <w:rsid w:val="009834E9"/>
    <w:rsid w:val="00983569"/>
    <w:rsid w:val="00984914"/>
    <w:rsid w:val="009858A9"/>
    <w:rsid w:val="009860F8"/>
    <w:rsid w:val="009867C3"/>
    <w:rsid w:val="0098709C"/>
    <w:rsid w:val="00987E10"/>
    <w:rsid w:val="00990EA9"/>
    <w:rsid w:val="00991C7C"/>
    <w:rsid w:val="00991D7E"/>
    <w:rsid w:val="00995ABF"/>
    <w:rsid w:val="00996072"/>
    <w:rsid w:val="009965B7"/>
    <w:rsid w:val="0099678E"/>
    <w:rsid w:val="009971B8"/>
    <w:rsid w:val="00997711"/>
    <w:rsid w:val="009A0832"/>
    <w:rsid w:val="009A0AAA"/>
    <w:rsid w:val="009A1638"/>
    <w:rsid w:val="009A18A8"/>
    <w:rsid w:val="009A18BF"/>
    <w:rsid w:val="009A1A1A"/>
    <w:rsid w:val="009A217F"/>
    <w:rsid w:val="009A222C"/>
    <w:rsid w:val="009A2514"/>
    <w:rsid w:val="009A264C"/>
    <w:rsid w:val="009A310A"/>
    <w:rsid w:val="009A37AD"/>
    <w:rsid w:val="009A4696"/>
    <w:rsid w:val="009A4BE7"/>
    <w:rsid w:val="009A53EB"/>
    <w:rsid w:val="009A6185"/>
    <w:rsid w:val="009A7089"/>
    <w:rsid w:val="009B0777"/>
    <w:rsid w:val="009B13E7"/>
    <w:rsid w:val="009B22B0"/>
    <w:rsid w:val="009B25FF"/>
    <w:rsid w:val="009B307C"/>
    <w:rsid w:val="009B3CCD"/>
    <w:rsid w:val="009B594E"/>
    <w:rsid w:val="009C0D64"/>
    <w:rsid w:val="009C2D75"/>
    <w:rsid w:val="009C350F"/>
    <w:rsid w:val="009C4110"/>
    <w:rsid w:val="009C4336"/>
    <w:rsid w:val="009C53D0"/>
    <w:rsid w:val="009C56A4"/>
    <w:rsid w:val="009C6281"/>
    <w:rsid w:val="009C6B6C"/>
    <w:rsid w:val="009C7C2C"/>
    <w:rsid w:val="009D059F"/>
    <w:rsid w:val="009D0A14"/>
    <w:rsid w:val="009D23A2"/>
    <w:rsid w:val="009D2C23"/>
    <w:rsid w:val="009D2F1E"/>
    <w:rsid w:val="009D306B"/>
    <w:rsid w:val="009D3580"/>
    <w:rsid w:val="009D4302"/>
    <w:rsid w:val="009D476B"/>
    <w:rsid w:val="009D4879"/>
    <w:rsid w:val="009D5174"/>
    <w:rsid w:val="009D66D0"/>
    <w:rsid w:val="009D7488"/>
    <w:rsid w:val="009E054C"/>
    <w:rsid w:val="009E06D1"/>
    <w:rsid w:val="009E0E8F"/>
    <w:rsid w:val="009E0EBE"/>
    <w:rsid w:val="009E1DFB"/>
    <w:rsid w:val="009E3201"/>
    <w:rsid w:val="009E3359"/>
    <w:rsid w:val="009E368D"/>
    <w:rsid w:val="009E3FB6"/>
    <w:rsid w:val="009E4318"/>
    <w:rsid w:val="009E455B"/>
    <w:rsid w:val="009E45DD"/>
    <w:rsid w:val="009E521E"/>
    <w:rsid w:val="009E5457"/>
    <w:rsid w:val="009E57C1"/>
    <w:rsid w:val="009E585F"/>
    <w:rsid w:val="009E5C47"/>
    <w:rsid w:val="009E6D95"/>
    <w:rsid w:val="009E7584"/>
    <w:rsid w:val="009E773D"/>
    <w:rsid w:val="009E7DAB"/>
    <w:rsid w:val="009F0D47"/>
    <w:rsid w:val="009F1742"/>
    <w:rsid w:val="009F1CA6"/>
    <w:rsid w:val="009F223B"/>
    <w:rsid w:val="009F268C"/>
    <w:rsid w:val="009F3234"/>
    <w:rsid w:val="009F3C14"/>
    <w:rsid w:val="009F3E05"/>
    <w:rsid w:val="009F3E3C"/>
    <w:rsid w:val="009F5D34"/>
    <w:rsid w:val="009F5E2E"/>
    <w:rsid w:val="009F652C"/>
    <w:rsid w:val="009F6E14"/>
    <w:rsid w:val="009F72EC"/>
    <w:rsid w:val="009F7F42"/>
    <w:rsid w:val="00A0000E"/>
    <w:rsid w:val="00A023F0"/>
    <w:rsid w:val="00A02868"/>
    <w:rsid w:val="00A030E2"/>
    <w:rsid w:val="00A0329F"/>
    <w:rsid w:val="00A051CC"/>
    <w:rsid w:val="00A05A83"/>
    <w:rsid w:val="00A06554"/>
    <w:rsid w:val="00A065C3"/>
    <w:rsid w:val="00A109D5"/>
    <w:rsid w:val="00A11810"/>
    <w:rsid w:val="00A12773"/>
    <w:rsid w:val="00A12910"/>
    <w:rsid w:val="00A12D4D"/>
    <w:rsid w:val="00A143E8"/>
    <w:rsid w:val="00A160FF"/>
    <w:rsid w:val="00A20A1D"/>
    <w:rsid w:val="00A20E3C"/>
    <w:rsid w:val="00A210E8"/>
    <w:rsid w:val="00A21B67"/>
    <w:rsid w:val="00A228A3"/>
    <w:rsid w:val="00A2308E"/>
    <w:rsid w:val="00A233EF"/>
    <w:rsid w:val="00A238D9"/>
    <w:rsid w:val="00A23C1E"/>
    <w:rsid w:val="00A24784"/>
    <w:rsid w:val="00A24972"/>
    <w:rsid w:val="00A250D1"/>
    <w:rsid w:val="00A252F3"/>
    <w:rsid w:val="00A2665B"/>
    <w:rsid w:val="00A26DE6"/>
    <w:rsid w:val="00A27BB5"/>
    <w:rsid w:val="00A27DDC"/>
    <w:rsid w:val="00A27F39"/>
    <w:rsid w:val="00A3035E"/>
    <w:rsid w:val="00A31465"/>
    <w:rsid w:val="00A322F7"/>
    <w:rsid w:val="00A32421"/>
    <w:rsid w:val="00A337D3"/>
    <w:rsid w:val="00A34C70"/>
    <w:rsid w:val="00A358E2"/>
    <w:rsid w:val="00A35ABE"/>
    <w:rsid w:val="00A35C5E"/>
    <w:rsid w:val="00A3742B"/>
    <w:rsid w:val="00A379EB"/>
    <w:rsid w:val="00A40A7D"/>
    <w:rsid w:val="00A4117A"/>
    <w:rsid w:val="00A42F03"/>
    <w:rsid w:val="00A42F19"/>
    <w:rsid w:val="00A43571"/>
    <w:rsid w:val="00A43FEA"/>
    <w:rsid w:val="00A44355"/>
    <w:rsid w:val="00A44A29"/>
    <w:rsid w:val="00A4689F"/>
    <w:rsid w:val="00A5056A"/>
    <w:rsid w:val="00A50B8E"/>
    <w:rsid w:val="00A512EA"/>
    <w:rsid w:val="00A51B71"/>
    <w:rsid w:val="00A51CF9"/>
    <w:rsid w:val="00A51EFD"/>
    <w:rsid w:val="00A52143"/>
    <w:rsid w:val="00A53660"/>
    <w:rsid w:val="00A53DA5"/>
    <w:rsid w:val="00A54377"/>
    <w:rsid w:val="00A564C3"/>
    <w:rsid w:val="00A566C3"/>
    <w:rsid w:val="00A56EA3"/>
    <w:rsid w:val="00A6043B"/>
    <w:rsid w:val="00A626FF"/>
    <w:rsid w:val="00A62FE5"/>
    <w:rsid w:val="00A64791"/>
    <w:rsid w:val="00A64D13"/>
    <w:rsid w:val="00A654E9"/>
    <w:rsid w:val="00A6587A"/>
    <w:rsid w:val="00A65BA7"/>
    <w:rsid w:val="00A6620A"/>
    <w:rsid w:val="00A67171"/>
    <w:rsid w:val="00A6779E"/>
    <w:rsid w:val="00A70941"/>
    <w:rsid w:val="00A71867"/>
    <w:rsid w:val="00A72D66"/>
    <w:rsid w:val="00A72F5E"/>
    <w:rsid w:val="00A732C1"/>
    <w:rsid w:val="00A73FD6"/>
    <w:rsid w:val="00A74FF4"/>
    <w:rsid w:val="00A755E3"/>
    <w:rsid w:val="00A766F4"/>
    <w:rsid w:val="00A80FEF"/>
    <w:rsid w:val="00A81169"/>
    <w:rsid w:val="00A81AAB"/>
    <w:rsid w:val="00A81D15"/>
    <w:rsid w:val="00A81FA7"/>
    <w:rsid w:val="00A824E8"/>
    <w:rsid w:val="00A82B34"/>
    <w:rsid w:val="00A835DC"/>
    <w:rsid w:val="00A837DB"/>
    <w:rsid w:val="00A843F9"/>
    <w:rsid w:val="00A844F0"/>
    <w:rsid w:val="00A85FEA"/>
    <w:rsid w:val="00A863EA"/>
    <w:rsid w:val="00A878BF"/>
    <w:rsid w:val="00A87911"/>
    <w:rsid w:val="00A90592"/>
    <w:rsid w:val="00A908DB"/>
    <w:rsid w:val="00A9248E"/>
    <w:rsid w:val="00A932C9"/>
    <w:rsid w:val="00A938CF"/>
    <w:rsid w:val="00A93D5A"/>
    <w:rsid w:val="00A93E6A"/>
    <w:rsid w:val="00A95F43"/>
    <w:rsid w:val="00A95FC4"/>
    <w:rsid w:val="00A96066"/>
    <w:rsid w:val="00A96717"/>
    <w:rsid w:val="00A96E69"/>
    <w:rsid w:val="00A973F7"/>
    <w:rsid w:val="00A97B81"/>
    <w:rsid w:val="00AA1626"/>
    <w:rsid w:val="00AA2DDC"/>
    <w:rsid w:val="00AA2FF5"/>
    <w:rsid w:val="00AA3642"/>
    <w:rsid w:val="00AA3835"/>
    <w:rsid w:val="00AA3F67"/>
    <w:rsid w:val="00AA4614"/>
    <w:rsid w:val="00AA52A2"/>
    <w:rsid w:val="00AA53B4"/>
    <w:rsid w:val="00AA6C60"/>
    <w:rsid w:val="00AA6D10"/>
    <w:rsid w:val="00AA78B7"/>
    <w:rsid w:val="00AB0F99"/>
    <w:rsid w:val="00AB12E1"/>
    <w:rsid w:val="00AB26E9"/>
    <w:rsid w:val="00AB2D95"/>
    <w:rsid w:val="00AB3348"/>
    <w:rsid w:val="00AB40BB"/>
    <w:rsid w:val="00AB635E"/>
    <w:rsid w:val="00AB6DB2"/>
    <w:rsid w:val="00AB7741"/>
    <w:rsid w:val="00AB7E76"/>
    <w:rsid w:val="00AC019E"/>
    <w:rsid w:val="00AC0635"/>
    <w:rsid w:val="00AC06AD"/>
    <w:rsid w:val="00AC0D7A"/>
    <w:rsid w:val="00AC0EC5"/>
    <w:rsid w:val="00AC1324"/>
    <w:rsid w:val="00AC1354"/>
    <w:rsid w:val="00AC2752"/>
    <w:rsid w:val="00AC3213"/>
    <w:rsid w:val="00AC37B6"/>
    <w:rsid w:val="00AC408A"/>
    <w:rsid w:val="00AC635D"/>
    <w:rsid w:val="00AC661E"/>
    <w:rsid w:val="00AC6D31"/>
    <w:rsid w:val="00AC7F42"/>
    <w:rsid w:val="00AD0EDE"/>
    <w:rsid w:val="00AD1973"/>
    <w:rsid w:val="00AD1997"/>
    <w:rsid w:val="00AD1F52"/>
    <w:rsid w:val="00AD3051"/>
    <w:rsid w:val="00AD58DC"/>
    <w:rsid w:val="00AD74DB"/>
    <w:rsid w:val="00AE0644"/>
    <w:rsid w:val="00AE1426"/>
    <w:rsid w:val="00AE20F1"/>
    <w:rsid w:val="00AE2B34"/>
    <w:rsid w:val="00AE2D5A"/>
    <w:rsid w:val="00AE2E71"/>
    <w:rsid w:val="00AE2EDF"/>
    <w:rsid w:val="00AE3448"/>
    <w:rsid w:val="00AE3548"/>
    <w:rsid w:val="00AE3715"/>
    <w:rsid w:val="00AE51A1"/>
    <w:rsid w:val="00AE58DE"/>
    <w:rsid w:val="00AE61FE"/>
    <w:rsid w:val="00AE621D"/>
    <w:rsid w:val="00AE650F"/>
    <w:rsid w:val="00AE6B23"/>
    <w:rsid w:val="00AF05BB"/>
    <w:rsid w:val="00AF07DB"/>
    <w:rsid w:val="00AF1555"/>
    <w:rsid w:val="00AF1693"/>
    <w:rsid w:val="00AF17D9"/>
    <w:rsid w:val="00AF193F"/>
    <w:rsid w:val="00AF1A67"/>
    <w:rsid w:val="00AF211E"/>
    <w:rsid w:val="00AF21FA"/>
    <w:rsid w:val="00AF3565"/>
    <w:rsid w:val="00AF3C52"/>
    <w:rsid w:val="00AF3FFE"/>
    <w:rsid w:val="00AF478F"/>
    <w:rsid w:val="00AF5EAA"/>
    <w:rsid w:val="00AF68AB"/>
    <w:rsid w:val="00AF6D66"/>
    <w:rsid w:val="00B0040A"/>
    <w:rsid w:val="00B005DE"/>
    <w:rsid w:val="00B00610"/>
    <w:rsid w:val="00B0067B"/>
    <w:rsid w:val="00B037CB"/>
    <w:rsid w:val="00B042DE"/>
    <w:rsid w:val="00B04DC0"/>
    <w:rsid w:val="00B05325"/>
    <w:rsid w:val="00B069FF"/>
    <w:rsid w:val="00B07BC1"/>
    <w:rsid w:val="00B102AC"/>
    <w:rsid w:val="00B10B36"/>
    <w:rsid w:val="00B11371"/>
    <w:rsid w:val="00B12142"/>
    <w:rsid w:val="00B12F43"/>
    <w:rsid w:val="00B1306A"/>
    <w:rsid w:val="00B136F5"/>
    <w:rsid w:val="00B13B84"/>
    <w:rsid w:val="00B14A49"/>
    <w:rsid w:val="00B15E42"/>
    <w:rsid w:val="00B173DD"/>
    <w:rsid w:val="00B1755B"/>
    <w:rsid w:val="00B17BA4"/>
    <w:rsid w:val="00B17C62"/>
    <w:rsid w:val="00B17DBE"/>
    <w:rsid w:val="00B21905"/>
    <w:rsid w:val="00B221DD"/>
    <w:rsid w:val="00B22534"/>
    <w:rsid w:val="00B22996"/>
    <w:rsid w:val="00B22A14"/>
    <w:rsid w:val="00B234BE"/>
    <w:rsid w:val="00B236D8"/>
    <w:rsid w:val="00B238F7"/>
    <w:rsid w:val="00B23D12"/>
    <w:rsid w:val="00B24C11"/>
    <w:rsid w:val="00B25211"/>
    <w:rsid w:val="00B2536A"/>
    <w:rsid w:val="00B25F33"/>
    <w:rsid w:val="00B33DCF"/>
    <w:rsid w:val="00B34090"/>
    <w:rsid w:val="00B34F46"/>
    <w:rsid w:val="00B355E2"/>
    <w:rsid w:val="00B35B3F"/>
    <w:rsid w:val="00B35FF5"/>
    <w:rsid w:val="00B37510"/>
    <w:rsid w:val="00B40070"/>
    <w:rsid w:val="00B409A7"/>
    <w:rsid w:val="00B40C21"/>
    <w:rsid w:val="00B42684"/>
    <w:rsid w:val="00B42887"/>
    <w:rsid w:val="00B43024"/>
    <w:rsid w:val="00B432CD"/>
    <w:rsid w:val="00B4490B"/>
    <w:rsid w:val="00B4527D"/>
    <w:rsid w:val="00B45AE9"/>
    <w:rsid w:val="00B45AFC"/>
    <w:rsid w:val="00B472A6"/>
    <w:rsid w:val="00B47499"/>
    <w:rsid w:val="00B5071E"/>
    <w:rsid w:val="00B50A4C"/>
    <w:rsid w:val="00B519E8"/>
    <w:rsid w:val="00B525BE"/>
    <w:rsid w:val="00B527E4"/>
    <w:rsid w:val="00B52842"/>
    <w:rsid w:val="00B53927"/>
    <w:rsid w:val="00B54EFB"/>
    <w:rsid w:val="00B55407"/>
    <w:rsid w:val="00B559E1"/>
    <w:rsid w:val="00B57AC3"/>
    <w:rsid w:val="00B57F5A"/>
    <w:rsid w:val="00B6116E"/>
    <w:rsid w:val="00B61280"/>
    <w:rsid w:val="00B617DB"/>
    <w:rsid w:val="00B62226"/>
    <w:rsid w:val="00B63711"/>
    <w:rsid w:val="00B64607"/>
    <w:rsid w:val="00B65F27"/>
    <w:rsid w:val="00B66088"/>
    <w:rsid w:val="00B66764"/>
    <w:rsid w:val="00B66BAF"/>
    <w:rsid w:val="00B672C0"/>
    <w:rsid w:val="00B675A6"/>
    <w:rsid w:val="00B720BC"/>
    <w:rsid w:val="00B7282F"/>
    <w:rsid w:val="00B72E79"/>
    <w:rsid w:val="00B73155"/>
    <w:rsid w:val="00B73568"/>
    <w:rsid w:val="00B73B9A"/>
    <w:rsid w:val="00B74F24"/>
    <w:rsid w:val="00B75BA3"/>
    <w:rsid w:val="00B76792"/>
    <w:rsid w:val="00B77624"/>
    <w:rsid w:val="00B80FA3"/>
    <w:rsid w:val="00B81174"/>
    <w:rsid w:val="00B81A88"/>
    <w:rsid w:val="00B81CB0"/>
    <w:rsid w:val="00B81E2D"/>
    <w:rsid w:val="00B82A16"/>
    <w:rsid w:val="00B835FE"/>
    <w:rsid w:val="00B83711"/>
    <w:rsid w:val="00B8390A"/>
    <w:rsid w:val="00B83AA2"/>
    <w:rsid w:val="00B83CA7"/>
    <w:rsid w:val="00B83CE9"/>
    <w:rsid w:val="00B83D26"/>
    <w:rsid w:val="00B8425C"/>
    <w:rsid w:val="00B86263"/>
    <w:rsid w:val="00B86858"/>
    <w:rsid w:val="00B87048"/>
    <w:rsid w:val="00B873D4"/>
    <w:rsid w:val="00B876F2"/>
    <w:rsid w:val="00B87D8F"/>
    <w:rsid w:val="00B91846"/>
    <w:rsid w:val="00B92C86"/>
    <w:rsid w:val="00B93129"/>
    <w:rsid w:val="00B93326"/>
    <w:rsid w:val="00B93505"/>
    <w:rsid w:val="00B94102"/>
    <w:rsid w:val="00B942A2"/>
    <w:rsid w:val="00B9522E"/>
    <w:rsid w:val="00B96490"/>
    <w:rsid w:val="00B96653"/>
    <w:rsid w:val="00B96AAA"/>
    <w:rsid w:val="00BA0635"/>
    <w:rsid w:val="00BA138E"/>
    <w:rsid w:val="00BA1826"/>
    <w:rsid w:val="00BA1C99"/>
    <w:rsid w:val="00BA3CBA"/>
    <w:rsid w:val="00BA3D35"/>
    <w:rsid w:val="00BA3E4C"/>
    <w:rsid w:val="00BA41E4"/>
    <w:rsid w:val="00BA4BE3"/>
    <w:rsid w:val="00BA5698"/>
    <w:rsid w:val="00BA5F4F"/>
    <w:rsid w:val="00BA6270"/>
    <w:rsid w:val="00BA7053"/>
    <w:rsid w:val="00BB0EE4"/>
    <w:rsid w:val="00BB10D1"/>
    <w:rsid w:val="00BB1432"/>
    <w:rsid w:val="00BB3DED"/>
    <w:rsid w:val="00BB469A"/>
    <w:rsid w:val="00BB4CCB"/>
    <w:rsid w:val="00BB4F4F"/>
    <w:rsid w:val="00BB614B"/>
    <w:rsid w:val="00BB7C42"/>
    <w:rsid w:val="00BB7F78"/>
    <w:rsid w:val="00BC1126"/>
    <w:rsid w:val="00BC2034"/>
    <w:rsid w:val="00BC26B3"/>
    <w:rsid w:val="00BC2C6E"/>
    <w:rsid w:val="00BC42FB"/>
    <w:rsid w:val="00BC4EF4"/>
    <w:rsid w:val="00BC506F"/>
    <w:rsid w:val="00BC56B0"/>
    <w:rsid w:val="00BC5BFC"/>
    <w:rsid w:val="00BD21C6"/>
    <w:rsid w:val="00BD22E9"/>
    <w:rsid w:val="00BD3148"/>
    <w:rsid w:val="00BD3B67"/>
    <w:rsid w:val="00BD451F"/>
    <w:rsid w:val="00BD4610"/>
    <w:rsid w:val="00BD5B79"/>
    <w:rsid w:val="00BD780A"/>
    <w:rsid w:val="00BD795E"/>
    <w:rsid w:val="00BD7975"/>
    <w:rsid w:val="00BD7E1B"/>
    <w:rsid w:val="00BE0422"/>
    <w:rsid w:val="00BE0717"/>
    <w:rsid w:val="00BE08D1"/>
    <w:rsid w:val="00BE092B"/>
    <w:rsid w:val="00BE0BCB"/>
    <w:rsid w:val="00BE0C24"/>
    <w:rsid w:val="00BE1719"/>
    <w:rsid w:val="00BE1B1F"/>
    <w:rsid w:val="00BE2709"/>
    <w:rsid w:val="00BE3E29"/>
    <w:rsid w:val="00BE3E51"/>
    <w:rsid w:val="00BE3EC4"/>
    <w:rsid w:val="00BE488E"/>
    <w:rsid w:val="00BE5611"/>
    <w:rsid w:val="00BE6548"/>
    <w:rsid w:val="00BE67A5"/>
    <w:rsid w:val="00BE7E8D"/>
    <w:rsid w:val="00BF04FE"/>
    <w:rsid w:val="00BF0BCC"/>
    <w:rsid w:val="00BF1E03"/>
    <w:rsid w:val="00BF3A6B"/>
    <w:rsid w:val="00BF7BDF"/>
    <w:rsid w:val="00C00C56"/>
    <w:rsid w:val="00C0132F"/>
    <w:rsid w:val="00C02047"/>
    <w:rsid w:val="00C0295F"/>
    <w:rsid w:val="00C02BC5"/>
    <w:rsid w:val="00C02D0A"/>
    <w:rsid w:val="00C03627"/>
    <w:rsid w:val="00C03B08"/>
    <w:rsid w:val="00C03C59"/>
    <w:rsid w:val="00C03C94"/>
    <w:rsid w:val="00C076C1"/>
    <w:rsid w:val="00C07DC3"/>
    <w:rsid w:val="00C1077B"/>
    <w:rsid w:val="00C112F7"/>
    <w:rsid w:val="00C11375"/>
    <w:rsid w:val="00C11813"/>
    <w:rsid w:val="00C13448"/>
    <w:rsid w:val="00C13B0F"/>
    <w:rsid w:val="00C144E4"/>
    <w:rsid w:val="00C1457E"/>
    <w:rsid w:val="00C14680"/>
    <w:rsid w:val="00C14FB2"/>
    <w:rsid w:val="00C153F4"/>
    <w:rsid w:val="00C16143"/>
    <w:rsid w:val="00C166F3"/>
    <w:rsid w:val="00C16773"/>
    <w:rsid w:val="00C170B5"/>
    <w:rsid w:val="00C17D55"/>
    <w:rsid w:val="00C206F9"/>
    <w:rsid w:val="00C20DDF"/>
    <w:rsid w:val="00C214E1"/>
    <w:rsid w:val="00C21CFD"/>
    <w:rsid w:val="00C21D31"/>
    <w:rsid w:val="00C21DC7"/>
    <w:rsid w:val="00C221F1"/>
    <w:rsid w:val="00C221F8"/>
    <w:rsid w:val="00C22528"/>
    <w:rsid w:val="00C22D63"/>
    <w:rsid w:val="00C241AF"/>
    <w:rsid w:val="00C24DC0"/>
    <w:rsid w:val="00C25802"/>
    <w:rsid w:val="00C25D24"/>
    <w:rsid w:val="00C26745"/>
    <w:rsid w:val="00C267A2"/>
    <w:rsid w:val="00C2700A"/>
    <w:rsid w:val="00C2739B"/>
    <w:rsid w:val="00C27C64"/>
    <w:rsid w:val="00C340B0"/>
    <w:rsid w:val="00C34F99"/>
    <w:rsid w:val="00C359E9"/>
    <w:rsid w:val="00C35B1D"/>
    <w:rsid w:val="00C36347"/>
    <w:rsid w:val="00C37739"/>
    <w:rsid w:val="00C37E44"/>
    <w:rsid w:val="00C422E1"/>
    <w:rsid w:val="00C42517"/>
    <w:rsid w:val="00C42E9F"/>
    <w:rsid w:val="00C430C9"/>
    <w:rsid w:val="00C44788"/>
    <w:rsid w:val="00C45B16"/>
    <w:rsid w:val="00C45DFD"/>
    <w:rsid w:val="00C46870"/>
    <w:rsid w:val="00C4743A"/>
    <w:rsid w:val="00C47969"/>
    <w:rsid w:val="00C5039D"/>
    <w:rsid w:val="00C503EF"/>
    <w:rsid w:val="00C5075A"/>
    <w:rsid w:val="00C5083B"/>
    <w:rsid w:val="00C50B4F"/>
    <w:rsid w:val="00C516BF"/>
    <w:rsid w:val="00C52B6B"/>
    <w:rsid w:val="00C531E5"/>
    <w:rsid w:val="00C5372B"/>
    <w:rsid w:val="00C53816"/>
    <w:rsid w:val="00C5452D"/>
    <w:rsid w:val="00C55BBE"/>
    <w:rsid w:val="00C56068"/>
    <w:rsid w:val="00C566C8"/>
    <w:rsid w:val="00C56760"/>
    <w:rsid w:val="00C56976"/>
    <w:rsid w:val="00C57993"/>
    <w:rsid w:val="00C57AF5"/>
    <w:rsid w:val="00C605D8"/>
    <w:rsid w:val="00C605DF"/>
    <w:rsid w:val="00C60FC9"/>
    <w:rsid w:val="00C61000"/>
    <w:rsid w:val="00C6272A"/>
    <w:rsid w:val="00C62F24"/>
    <w:rsid w:val="00C631DD"/>
    <w:rsid w:val="00C6376E"/>
    <w:rsid w:val="00C63C0A"/>
    <w:rsid w:val="00C6498A"/>
    <w:rsid w:val="00C649FC"/>
    <w:rsid w:val="00C64BAD"/>
    <w:rsid w:val="00C656D8"/>
    <w:rsid w:val="00C65FC1"/>
    <w:rsid w:val="00C6671B"/>
    <w:rsid w:val="00C66722"/>
    <w:rsid w:val="00C66FEA"/>
    <w:rsid w:val="00C70197"/>
    <w:rsid w:val="00C70B16"/>
    <w:rsid w:val="00C70C48"/>
    <w:rsid w:val="00C70D51"/>
    <w:rsid w:val="00C72899"/>
    <w:rsid w:val="00C7298B"/>
    <w:rsid w:val="00C760EE"/>
    <w:rsid w:val="00C765F9"/>
    <w:rsid w:val="00C76D14"/>
    <w:rsid w:val="00C773CA"/>
    <w:rsid w:val="00C777D2"/>
    <w:rsid w:val="00C8066C"/>
    <w:rsid w:val="00C81250"/>
    <w:rsid w:val="00C8317C"/>
    <w:rsid w:val="00C83854"/>
    <w:rsid w:val="00C8492D"/>
    <w:rsid w:val="00C84A78"/>
    <w:rsid w:val="00C84F6D"/>
    <w:rsid w:val="00C8525D"/>
    <w:rsid w:val="00C86E26"/>
    <w:rsid w:val="00C879A4"/>
    <w:rsid w:val="00C87C76"/>
    <w:rsid w:val="00C900F6"/>
    <w:rsid w:val="00C929A8"/>
    <w:rsid w:val="00C92DDF"/>
    <w:rsid w:val="00C937A5"/>
    <w:rsid w:val="00C93985"/>
    <w:rsid w:val="00C93A81"/>
    <w:rsid w:val="00C948CF"/>
    <w:rsid w:val="00C94AFD"/>
    <w:rsid w:val="00C95A63"/>
    <w:rsid w:val="00C95D2F"/>
    <w:rsid w:val="00C970E4"/>
    <w:rsid w:val="00C972E4"/>
    <w:rsid w:val="00C97846"/>
    <w:rsid w:val="00CA0669"/>
    <w:rsid w:val="00CA1104"/>
    <w:rsid w:val="00CA1D91"/>
    <w:rsid w:val="00CA2062"/>
    <w:rsid w:val="00CA2849"/>
    <w:rsid w:val="00CA3F93"/>
    <w:rsid w:val="00CA49A1"/>
    <w:rsid w:val="00CA4C76"/>
    <w:rsid w:val="00CA5A6A"/>
    <w:rsid w:val="00CA6A84"/>
    <w:rsid w:val="00CA7420"/>
    <w:rsid w:val="00CA7BFC"/>
    <w:rsid w:val="00CB0232"/>
    <w:rsid w:val="00CB0831"/>
    <w:rsid w:val="00CB0C4B"/>
    <w:rsid w:val="00CB217F"/>
    <w:rsid w:val="00CB3106"/>
    <w:rsid w:val="00CB51BB"/>
    <w:rsid w:val="00CB5DA9"/>
    <w:rsid w:val="00CB61D8"/>
    <w:rsid w:val="00CB6559"/>
    <w:rsid w:val="00CB680B"/>
    <w:rsid w:val="00CB7325"/>
    <w:rsid w:val="00CC012F"/>
    <w:rsid w:val="00CC04F7"/>
    <w:rsid w:val="00CC19E0"/>
    <w:rsid w:val="00CC2A69"/>
    <w:rsid w:val="00CC3B58"/>
    <w:rsid w:val="00CC3CD4"/>
    <w:rsid w:val="00CC4520"/>
    <w:rsid w:val="00CC4B1A"/>
    <w:rsid w:val="00CC7877"/>
    <w:rsid w:val="00CC79AB"/>
    <w:rsid w:val="00CC7E5D"/>
    <w:rsid w:val="00CC7FCF"/>
    <w:rsid w:val="00CD0B2C"/>
    <w:rsid w:val="00CD1FB2"/>
    <w:rsid w:val="00CD26C9"/>
    <w:rsid w:val="00CD2B46"/>
    <w:rsid w:val="00CD3CED"/>
    <w:rsid w:val="00CD523F"/>
    <w:rsid w:val="00CD5B6B"/>
    <w:rsid w:val="00CD7034"/>
    <w:rsid w:val="00CD7D73"/>
    <w:rsid w:val="00CE1760"/>
    <w:rsid w:val="00CE1B52"/>
    <w:rsid w:val="00CE2450"/>
    <w:rsid w:val="00CE24A0"/>
    <w:rsid w:val="00CE302F"/>
    <w:rsid w:val="00CE521C"/>
    <w:rsid w:val="00CE5315"/>
    <w:rsid w:val="00CE7785"/>
    <w:rsid w:val="00CF0085"/>
    <w:rsid w:val="00CF0376"/>
    <w:rsid w:val="00CF2333"/>
    <w:rsid w:val="00CF247D"/>
    <w:rsid w:val="00CF25AC"/>
    <w:rsid w:val="00CF2F74"/>
    <w:rsid w:val="00CF3781"/>
    <w:rsid w:val="00CF4337"/>
    <w:rsid w:val="00CF4724"/>
    <w:rsid w:val="00CF51F6"/>
    <w:rsid w:val="00CF58F6"/>
    <w:rsid w:val="00CF5F83"/>
    <w:rsid w:val="00CF6A3E"/>
    <w:rsid w:val="00CF6BED"/>
    <w:rsid w:val="00CF73D9"/>
    <w:rsid w:val="00CF7524"/>
    <w:rsid w:val="00D00846"/>
    <w:rsid w:val="00D00934"/>
    <w:rsid w:val="00D01913"/>
    <w:rsid w:val="00D0282E"/>
    <w:rsid w:val="00D02D95"/>
    <w:rsid w:val="00D0305A"/>
    <w:rsid w:val="00D042DA"/>
    <w:rsid w:val="00D0558E"/>
    <w:rsid w:val="00D067F2"/>
    <w:rsid w:val="00D069C7"/>
    <w:rsid w:val="00D074F2"/>
    <w:rsid w:val="00D07B85"/>
    <w:rsid w:val="00D102D0"/>
    <w:rsid w:val="00D117F9"/>
    <w:rsid w:val="00D11E6A"/>
    <w:rsid w:val="00D134B4"/>
    <w:rsid w:val="00D13765"/>
    <w:rsid w:val="00D13DA6"/>
    <w:rsid w:val="00D152B7"/>
    <w:rsid w:val="00D15B09"/>
    <w:rsid w:val="00D15E93"/>
    <w:rsid w:val="00D16C87"/>
    <w:rsid w:val="00D17839"/>
    <w:rsid w:val="00D17CD8"/>
    <w:rsid w:val="00D17D32"/>
    <w:rsid w:val="00D200AA"/>
    <w:rsid w:val="00D2045F"/>
    <w:rsid w:val="00D20984"/>
    <w:rsid w:val="00D2111D"/>
    <w:rsid w:val="00D22254"/>
    <w:rsid w:val="00D224BE"/>
    <w:rsid w:val="00D22E11"/>
    <w:rsid w:val="00D23068"/>
    <w:rsid w:val="00D24580"/>
    <w:rsid w:val="00D24C05"/>
    <w:rsid w:val="00D25285"/>
    <w:rsid w:val="00D25C01"/>
    <w:rsid w:val="00D25E05"/>
    <w:rsid w:val="00D26498"/>
    <w:rsid w:val="00D27717"/>
    <w:rsid w:val="00D30616"/>
    <w:rsid w:val="00D30DB5"/>
    <w:rsid w:val="00D316D4"/>
    <w:rsid w:val="00D31BB6"/>
    <w:rsid w:val="00D31EA7"/>
    <w:rsid w:val="00D32DD7"/>
    <w:rsid w:val="00D330BF"/>
    <w:rsid w:val="00D33A13"/>
    <w:rsid w:val="00D342C4"/>
    <w:rsid w:val="00D344D4"/>
    <w:rsid w:val="00D35B11"/>
    <w:rsid w:val="00D36D83"/>
    <w:rsid w:val="00D36E45"/>
    <w:rsid w:val="00D40007"/>
    <w:rsid w:val="00D417E6"/>
    <w:rsid w:val="00D423DF"/>
    <w:rsid w:val="00D42D08"/>
    <w:rsid w:val="00D42F59"/>
    <w:rsid w:val="00D4306B"/>
    <w:rsid w:val="00D452DB"/>
    <w:rsid w:val="00D455E9"/>
    <w:rsid w:val="00D45D0B"/>
    <w:rsid w:val="00D45D1D"/>
    <w:rsid w:val="00D47241"/>
    <w:rsid w:val="00D47446"/>
    <w:rsid w:val="00D474B2"/>
    <w:rsid w:val="00D47CFE"/>
    <w:rsid w:val="00D514E8"/>
    <w:rsid w:val="00D5193B"/>
    <w:rsid w:val="00D5230B"/>
    <w:rsid w:val="00D524D7"/>
    <w:rsid w:val="00D554A4"/>
    <w:rsid w:val="00D557A4"/>
    <w:rsid w:val="00D557C4"/>
    <w:rsid w:val="00D559FF"/>
    <w:rsid w:val="00D57172"/>
    <w:rsid w:val="00D5779B"/>
    <w:rsid w:val="00D57F90"/>
    <w:rsid w:val="00D601DE"/>
    <w:rsid w:val="00D61702"/>
    <w:rsid w:val="00D62048"/>
    <w:rsid w:val="00D62A42"/>
    <w:rsid w:val="00D62C71"/>
    <w:rsid w:val="00D6313E"/>
    <w:rsid w:val="00D635B5"/>
    <w:rsid w:val="00D64B21"/>
    <w:rsid w:val="00D66E16"/>
    <w:rsid w:val="00D67BA4"/>
    <w:rsid w:val="00D67BC2"/>
    <w:rsid w:val="00D70A6B"/>
    <w:rsid w:val="00D70B3A"/>
    <w:rsid w:val="00D71F8C"/>
    <w:rsid w:val="00D725FD"/>
    <w:rsid w:val="00D73479"/>
    <w:rsid w:val="00D73983"/>
    <w:rsid w:val="00D7430E"/>
    <w:rsid w:val="00D74C5B"/>
    <w:rsid w:val="00D75013"/>
    <w:rsid w:val="00D764CB"/>
    <w:rsid w:val="00D766B8"/>
    <w:rsid w:val="00D77522"/>
    <w:rsid w:val="00D80DB0"/>
    <w:rsid w:val="00D835A9"/>
    <w:rsid w:val="00D83745"/>
    <w:rsid w:val="00D839D3"/>
    <w:rsid w:val="00D83A29"/>
    <w:rsid w:val="00D83ECB"/>
    <w:rsid w:val="00D84407"/>
    <w:rsid w:val="00D84D1E"/>
    <w:rsid w:val="00D86475"/>
    <w:rsid w:val="00D8689E"/>
    <w:rsid w:val="00D86FEE"/>
    <w:rsid w:val="00D91292"/>
    <w:rsid w:val="00D917DA"/>
    <w:rsid w:val="00D91F33"/>
    <w:rsid w:val="00D92526"/>
    <w:rsid w:val="00D93BBD"/>
    <w:rsid w:val="00D93F21"/>
    <w:rsid w:val="00D94026"/>
    <w:rsid w:val="00D94AC3"/>
    <w:rsid w:val="00D94E23"/>
    <w:rsid w:val="00DA0EF1"/>
    <w:rsid w:val="00DA1212"/>
    <w:rsid w:val="00DA235A"/>
    <w:rsid w:val="00DA498A"/>
    <w:rsid w:val="00DA5752"/>
    <w:rsid w:val="00DA5CDF"/>
    <w:rsid w:val="00DA6BAA"/>
    <w:rsid w:val="00DA7C7F"/>
    <w:rsid w:val="00DB0358"/>
    <w:rsid w:val="00DB04F4"/>
    <w:rsid w:val="00DB099F"/>
    <w:rsid w:val="00DB20BB"/>
    <w:rsid w:val="00DB2418"/>
    <w:rsid w:val="00DB2679"/>
    <w:rsid w:val="00DB3755"/>
    <w:rsid w:val="00DB38DF"/>
    <w:rsid w:val="00DB4B20"/>
    <w:rsid w:val="00DB4DED"/>
    <w:rsid w:val="00DB5B0B"/>
    <w:rsid w:val="00DB6600"/>
    <w:rsid w:val="00DC0E5D"/>
    <w:rsid w:val="00DC13B2"/>
    <w:rsid w:val="00DC1E51"/>
    <w:rsid w:val="00DC26FC"/>
    <w:rsid w:val="00DC2833"/>
    <w:rsid w:val="00DC2C0C"/>
    <w:rsid w:val="00DC4600"/>
    <w:rsid w:val="00DC4BFD"/>
    <w:rsid w:val="00DC4CA7"/>
    <w:rsid w:val="00DC50FC"/>
    <w:rsid w:val="00DD070C"/>
    <w:rsid w:val="00DD0F5C"/>
    <w:rsid w:val="00DD1B3D"/>
    <w:rsid w:val="00DD2E13"/>
    <w:rsid w:val="00DD3053"/>
    <w:rsid w:val="00DD34F7"/>
    <w:rsid w:val="00DD40F2"/>
    <w:rsid w:val="00DD43D1"/>
    <w:rsid w:val="00DD4539"/>
    <w:rsid w:val="00DD5BC6"/>
    <w:rsid w:val="00DD5DD0"/>
    <w:rsid w:val="00DD6AF6"/>
    <w:rsid w:val="00DD7624"/>
    <w:rsid w:val="00DD78E2"/>
    <w:rsid w:val="00DE08BE"/>
    <w:rsid w:val="00DE0FC0"/>
    <w:rsid w:val="00DE149D"/>
    <w:rsid w:val="00DE1EF1"/>
    <w:rsid w:val="00DE202D"/>
    <w:rsid w:val="00DE22A1"/>
    <w:rsid w:val="00DE2885"/>
    <w:rsid w:val="00DE60F3"/>
    <w:rsid w:val="00DE63BC"/>
    <w:rsid w:val="00DF0352"/>
    <w:rsid w:val="00DF18DA"/>
    <w:rsid w:val="00DF259D"/>
    <w:rsid w:val="00DF26FD"/>
    <w:rsid w:val="00DF27CB"/>
    <w:rsid w:val="00DF31FE"/>
    <w:rsid w:val="00DF3305"/>
    <w:rsid w:val="00DF368A"/>
    <w:rsid w:val="00DF4162"/>
    <w:rsid w:val="00DF44CF"/>
    <w:rsid w:val="00DF46AB"/>
    <w:rsid w:val="00DF5084"/>
    <w:rsid w:val="00DF5266"/>
    <w:rsid w:val="00DF527F"/>
    <w:rsid w:val="00DF57C3"/>
    <w:rsid w:val="00DF671B"/>
    <w:rsid w:val="00DF6A6F"/>
    <w:rsid w:val="00DF6D75"/>
    <w:rsid w:val="00DF75D4"/>
    <w:rsid w:val="00E03A24"/>
    <w:rsid w:val="00E04059"/>
    <w:rsid w:val="00E04EB8"/>
    <w:rsid w:val="00E06ACF"/>
    <w:rsid w:val="00E07B07"/>
    <w:rsid w:val="00E10456"/>
    <w:rsid w:val="00E114EC"/>
    <w:rsid w:val="00E12536"/>
    <w:rsid w:val="00E126A5"/>
    <w:rsid w:val="00E147FB"/>
    <w:rsid w:val="00E14A95"/>
    <w:rsid w:val="00E15C50"/>
    <w:rsid w:val="00E16F4A"/>
    <w:rsid w:val="00E1714D"/>
    <w:rsid w:val="00E208B6"/>
    <w:rsid w:val="00E20CA0"/>
    <w:rsid w:val="00E213DA"/>
    <w:rsid w:val="00E21E37"/>
    <w:rsid w:val="00E24102"/>
    <w:rsid w:val="00E24C8C"/>
    <w:rsid w:val="00E25876"/>
    <w:rsid w:val="00E25A07"/>
    <w:rsid w:val="00E26516"/>
    <w:rsid w:val="00E26B23"/>
    <w:rsid w:val="00E27402"/>
    <w:rsid w:val="00E279A9"/>
    <w:rsid w:val="00E321F5"/>
    <w:rsid w:val="00E32952"/>
    <w:rsid w:val="00E33C64"/>
    <w:rsid w:val="00E33D8B"/>
    <w:rsid w:val="00E34355"/>
    <w:rsid w:val="00E36142"/>
    <w:rsid w:val="00E363F7"/>
    <w:rsid w:val="00E36C10"/>
    <w:rsid w:val="00E42640"/>
    <w:rsid w:val="00E448B1"/>
    <w:rsid w:val="00E4496B"/>
    <w:rsid w:val="00E44A1F"/>
    <w:rsid w:val="00E44BB2"/>
    <w:rsid w:val="00E455BF"/>
    <w:rsid w:val="00E4664F"/>
    <w:rsid w:val="00E46ADE"/>
    <w:rsid w:val="00E47250"/>
    <w:rsid w:val="00E476F5"/>
    <w:rsid w:val="00E478B2"/>
    <w:rsid w:val="00E47F45"/>
    <w:rsid w:val="00E503B4"/>
    <w:rsid w:val="00E51C81"/>
    <w:rsid w:val="00E528B5"/>
    <w:rsid w:val="00E52D8F"/>
    <w:rsid w:val="00E53585"/>
    <w:rsid w:val="00E538E1"/>
    <w:rsid w:val="00E53A4B"/>
    <w:rsid w:val="00E53A65"/>
    <w:rsid w:val="00E55FA9"/>
    <w:rsid w:val="00E56367"/>
    <w:rsid w:val="00E5680A"/>
    <w:rsid w:val="00E5699A"/>
    <w:rsid w:val="00E56AAF"/>
    <w:rsid w:val="00E5701D"/>
    <w:rsid w:val="00E5721F"/>
    <w:rsid w:val="00E57CB1"/>
    <w:rsid w:val="00E60774"/>
    <w:rsid w:val="00E61231"/>
    <w:rsid w:val="00E616FA"/>
    <w:rsid w:val="00E61F00"/>
    <w:rsid w:val="00E62429"/>
    <w:rsid w:val="00E624BE"/>
    <w:rsid w:val="00E63443"/>
    <w:rsid w:val="00E63842"/>
    <w:rsid w:val="00E63B44"/>
    <w:rsid w:val="00E64B01"/>
    <w:rsid w:val="00E65889"/>
    <w:rsid w:val="00E65F16"/>
    <w:rsid w:val="00E66D40"/>
    <w:rsid w:val="00E66EB4"/>
    <w:rsid w:val="00E670C3"/>
    <w:rsid w:val="00E70569"/>
    <w:rsid w:val="00E7134D"/>
    <w:rsid w:val="00E71FCE"/>
    <w:rsid w:val="00E724A2"/>
    <w:rsid w:val="00E7285F"/>
    <w:rsid w:val="00E736D4"/>
    <w:rsid w:val="00E73D4D"/>
    <w:rsid w:val="00E7458B"/>
    <w:rsid w:val="00E74900"/>
    <w:rsid w:val="00E74981"/>
    <w:rsid w:val="00E74D86"/>
    <w:rsid w:val="00E74F4A"/>
    <w:rsid w:val="00E750B7"/>
    <w:rsid w:val="00E80F9D"/>
    <w:rsid w:val="00E81415"/>
    <w:rsid w:val="00E81428"/>
    <w:rsid w:val="00E8153E"/>
    <w:rsid w:val="00E81A24"/>
    <w:rsid w:val="00E81EBE"/>
    <w:rsid w:val="00E823D6"/>
    <w:rsid w:val="00E82536"/>
    <w:rsid w:val="00E83417"/>
    <w:rsid w:val="00E853BB"/>
    <w:rsid w:val="00E854F7"/>
    <w:rsid w:val="00E85C27"/>
    <w:rsid w:val="00E86A72"/>
    <w:rsid w:val="00E91366"/>
    <w:rsid w:val="00E914EF"/>
    <w:rsid w:val="00E928BA"/>
    <w:rsid w:val="00E93616"/>
    <w:rsid w:val="00E93BEF"/>
    <w:rsid w:val="00E93CED"/>
    <w:rsid w:val="00E94B00"/>
    <w:rsid w:val="00E94F27"/>
    <w:rsid w:val="00E9614A"/>
    <w:rsid w:val="00E96DE0"/>
    <w:rsid w:val="00E97D3D"/>
    <w:rsid w:val="00E97F8B"/>
    <w:rsid w:val="00EA0530"/>
    <w:rsid w:val="00EA065B"/>
    <w:rsid w:val="00EA1713"/>
    <w:rsid w:val="00EA1D7E"/>
    <w:rsid w:val="00EA2DAB"/>
    <w:rsid w:val="00EA2FD1"/>
    <w:rsid w:val="00EA4075"/>
    <w:rsid w:val="00EA43DF"/>
    <w:rsid w:val="00EA4D2A"/>
    <w:rsid w:val="00EA5715"/>
    <w:rsid w:val="00EA7DAC"/>
    <w:rsid w:val="00EB21E1"/>
    <w:rsid w:val="00EB2CFB"/>
    <w:rsid w:val="00EB2F01"/>
    <w:rsid w:val="00EB3457"/>
    <w:rsid w:val="00EB372E"/>
    <w:rsid w:val="00EB3B32"/>
    <w:rsid w:val="00EB4C16"/>
    <w:rsid w:val="00EB56B0"/>
    <w:rsid w:val="00EC0768"/>
    <w:rsid w:val="00EC10CF"/>
    <w:rsid w:val="00EC1934"/>
    <w:rsid w:val="00EC1B72"/>
    <w:rsid w:val="00EC294B"/>
    <w:rsid w:val="00EC3366"/>
    <w:rsid w:val="00EC373D"/>
    <w:rsid w:val="00EC3BD2"/>
    <w:rsid w:val="00EC404A"/>
    <w:rsid w:val="00EC4251"/>
    <w:rsid w:val="00EC639E"/>
    <w:rsid w:val="00ED18C8"/>
    <w:rsid w:val="00ED1FA2"/>
    <w:rsid w:val="00ED2CC4"/>
    <w:rsid w:val="00ED2E0E"/>
    <w:rsid w:val="00ED2F8D"/>
    <w:rsid w:val="00ED55C6"/>
    <w:rsid w:val="00ED5BFC"/>
    <w:rsid w:val="00ED749D"/>
    <w:rsid w:val="00ED7555"/>
    <w:rsid w:val="00EE06FA"/>
    <w:rsid w:val="00EE0DD6"/>
    <w:rsid w:val="00EE1ABA"/>
    <w:rsid w:val="00EE254D"/>
    <w:rsid w:val="00EE2570"/>
    <w:rsid w:val="00EE2C8F"/>
    <w:rsid w:val="00EE3DD8"/>
    <w:rsid w:val="00EE48D6"/>
    <w:rsid w:val="00EE496F"/>
    <w:rsid w:val="00EE4D25"/>
    <w:rsid w:val="00EE5283"/>
    <w:rsid w:val="00EE5AFF"/>
    <w:rsid w:val="00EE6B30"/>
    <w:rsid w:val="00EE6E7C"/>
    <w:rsid w:val="00EE79E4"/>
    <w:rsid w:val="00EE7CFE"/>
    <w:rsid w:val="00EE7D96"/>
    <w:rsid w:val="00EF0A72"/>
    <w:rsid w:val="00EF12B5"/>
    <w:rsid w:val="00EF23B7"/>
    <w:rsid w:val="00EF3488"/>
    <w:rsid w:val="00EF37B4"/>
    <w:rsid w:val="00EF39A9"/>
    <w:rsid w:val="00EF4AF2"/>
    <w:rsid w:val="00EF7743"/>
    <w:rsid w:val="00EF7CD7"/>
    <w:rsid w:val="00F017C0"/>
    <w:rsid w:val="00F02D23"/>
    <w:rsid w:val="00F04833"/>
    <w:rsid w:val="00F04C88"/>
    <w:rsid w:val="00F05247"/>
    <w:rsid w:val="00F05BF7"/>
    <w:rsid w:val="00F10098"/>
    <w:rsid w:val="00F10195"/>
    <w:rsid w:val="00F10D7E"/>
    <w:rsid w:val="00F11872"/>
    <w:rsid w:val="00F119A1"/>
    <w:rsid w:val="00F12074"/>
    <w:rsid w:val="00F1227B"/>
    <w:rsid w:val="00F124CC"/>
    <w:rsid w:val="00F12706"/>
    <w:rsid w:val="00F1276E"/>
    <w:rsid w:val="00F129AF"/>
    <w:rsid w:val="00F12A5A"/>
    <w:rsid w:val="00F131E3"/>
    <w:rsid w:val="00F145C6"/>
    <w:rsid w:val="00F14BAA"/>
    <w:rsid w:val="00F16E8F"/>
    <w:rsid w:val="00F1727A"/>
    <w:rsid w:val="00F17D85"/>
    <w:rsid w:val="00F17D8B"/>
    <w:rsid w:val="00F201D3"/>
    <w:rsid w:val="00F212A1"/>
    <w:rsid w:val="00F21AE9"/>
    <w:rsid w:val="00F22DDF"/>
    <w:rsid w:val="00F233C3"/>
    <w:rsid w:val="00F24729"/>
    <w:rsid w:val="00F256DA"/>
    <w:rsid w:val="00F257A3"/>
    <w:rsid w:val="00F2596D"/>
    <w:rsid w:val="00F26D89"/>
    <w:rsid w:val="00F27589"/>
    <w:rsid w:val="00F2767A"/>
    <w:rsid w:val="00F3082A"/>
    <w:rsid w:val="00F327B8"/>
    <w:rsid w:val="00F3281B"/>
    <w:rsid w:val="00F3311D"/>
    <w:rsid w:val="00F34ECC"/>
    <w:rsid w:val="00F35D03"/>
    <w:rsid w:val="00F3663A"/>
    <w:rsid w:val="00F36E64"/>
    <w:rsid w:val="00F40CAD"/>
    <w:rsid w:val="00F4392F"/>
    <w:rsid w:val="00F4468F"/>
    <w:rsid w:val="00F44DFD"/>
    <w:rsid w:val="00F45070"/>
    <w:rsid w:val="00F46CD0"/>
    <w:rsid w:val="00F47D40"/>
    <w:rsid w:val="00F50ACC"/>
    <w:rsid w:val="00F50BC3"/>
    <w:rsid w:val="00F52882"/>
    <w:rsid w:val="00F53778"/>
    <w:rsid w:val="00F55705"/>
    <w:rsid w:val="00F557CF"/>
    <w:rsid w:val="00F561A5"/>
    <w:rsid w:val="00F5698F"/>
    <w:rsid w:val="00F56FE8"/>
    <w:rsid w:val="00F5703A"/>
    <w:rsid w:val="00F57291"/>
    <w:rsid w:val="00F57E13"/>
    <w:rsid w:val="00F57F5E"/>
    <w:rsid w:val="00F622CB"/>
    <w:rsid w:val="00F62610"/>
    <w:rsid w:val="00F63D18"/>
    <w:rsid w:val="00F65631"/>
    <w:rsid w:val="00F65C37"/>
    <w:rsid w:val="00F6683A"/>
    <w:rsid w:val="00F67283"/>
    <w:rsid w:val="00F67ADE"/>
    <w:rsid w:val="00F70681"/>
    <w:rsid w:val="00F71BB2"/>
    <w:rsid w:val="00F7211C"/>
    <w:rsid w:val="00F72915"/>
    <w:rsid w:val="00F72B38"/>
    <w:rsid w:val="00F736D7"/>
    <w:rsid w:val="00F73919"/>
    <w:rsid w:val="00F73A4B"/>
    <w:rsid w:val="00F73EBE"/>
    <w:rsid w:val="00F74153"/>
    <w:rsid w:val="00F748D3"/>
    <w:rsid w:val="00F75512"/>
    <w:rsid w:val="00F76358"/>
    <w:rsid w:val="00F76464"/>
    <w:rsid w:val="00F77904"/>
    <w:rsid w:val="00F81A17"/>
    <w:rsid w:val="00F8242F"/>
    <w:rsid w:val="00F82DEF"/>
    <w:rsid w:val="00F83E53"/>
    <w:rsid w:val="00F845F2"/>
    <w:rsid w:val="00F855DB"/>
    <w:rsid w:val="00F87A83"/>
    <w:rsid w:val="00F902BC"/>
    <w:rsid w:val="00F907D5"/>
    <w:rsid w:val="00F90C55"/>
    <w:rsid w:val="00F91871"/>
    <w:rsid w:val="00F91C9E"/>
    <w:rsid w:val="00F91CBD"/>
    <w:rsid w:val="00F94704"/>
    <w:rsid w:val="00F96B3C"/>
    <w:rsid w:val="00F96C35"/>
    <w:rsid w:val="00F97456"/>
    <w:rsid w:val="00F97A82"/>
    <w:rsid w:val="00FA038E"/>
    <w:rsid w:val="00FA16C8"/>
    <w:rsid w:val="00FA1A9E"/>
    <w:rsid w:val="00FA2194"/>
    <w:rsid w:val="00FA3C02"/>
    <w:rsid w:val="00FA3D62"/>
    <w:rsid w:val="00FA4983"/>
    <w:rsid w:val="00FA498D"/>
    <w:rsid w:val="00FA4D12"/>
    <w:rsid w:val="00FA52C9"/>
    <w:rsid w:val="00FA57B4"/>
    <w:rsid w:val="00FA5874"/>
    <w:rsid w:val="00FA701B"/>
    <w:rsid w:val="00FB1F5A"/>
    <w:rsid w:val="00FB1FE1"/>
    <w:rsid w:val="00FB4089"/>
    <w:rsid w:val="00FB4EAB"/>
    <w:rsid w:val="00FB5206"/>
    <w:rsid w:val="00FB586C"/>
    <w:rsid w:val="00FB67FC"/>
    <w:rsid w:val="00FB6F54"/>
    <w:rsid w:val="00FB713E"/>
    <w:rsid w:val="00FB761D"/>
    <w:rsid w:val="00FB79FE"/>
    <w:rsid w:val="00FC105C"/>
    <w:rsid w:val="00FC13F4"/>
    <w:rsid w:val="00FC1AC9"/>
    <w:rsid w:val="00FC1D8C"/>
    <w:rsid w:val="00FC2606"/>
    <w:rsid w:val="00FC3889"/>
    <w:rsid w:val="00FC3B4A"/>
    <w:rsid w:val="00FC41DC"/>
    <w:rsid w:val="00FC5B84"/>
    <w:rsid w:val="00FC6A7A"/>
    <w:rsid w:val="00FC71E0"/>
    <w:rsid w:val="00FC755B"/>
    <w:rsid w:val="00FC7D7D"/>
    <w:rsid w:val="00FD0BC4"/>
    <w:rsid w:val="00FD1142"/>
    <w:rsid w:val="00FD13BD"/>
    <w:rsid w:val="00FD24B1"/>
    <w:rsid w:val="00FD2BD7"/>
    <w:rsid w:val="00FD3E47"/>
    <w:rsid w:val="00FD3E8C"/>
    <w:rsid w:val="00FD4BA3"/>
    <w:rsid w:val="00FD58BD"/>
    <w:rsid w:val="00FD62B0"/>
    <w:rsid w:val="00FD6538"/>
    <w:rsid w:val="00FD6BBA"/>
    <w:rsid w:val="00FD6ED7"/>
    <w:rsid w:val="00FD77DE"/>
    <w:rsid w:val="00FE0508"/>
    <w:rsid w:val="00FE0525"/>
    <w:rsid w:val="00FE0AFE"/>
    <w:rsid w:val="00FE2805"/>
    <w:rsid w:val="00FE2F7E"/>
    <w:rsid w:val="00FE4788"/>
    <w:rsid w:val="00FF0850"/>
    <w:rsid w:val="00FF0ADA"/>
    <w:rsid w:val="00FF12A2"/>
    <w:rsid w:val="00FF379B"/>
    <w:rsid w:val="00FF4227"/>
    <w:rsid w:val="00FF4E47"/>
    <w:rsid w:val="00FF5C24"/>
    <w:rsid w:val="00FF5DBE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E9CA9A0"/>
  <w15:docId w15:val="{DD79F20F-4B4D-48B8-99A2-D3B9A679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068D"/>
    <w:pPr>
      <w:widowControl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2A2688"/>
    <w:pPr>
      <w:keepNext/>
      <w:tabs>
        <w:tab w:val="left" w:pos="3820"/>
      </w:tabs>
      <w:spacing w:before="240" w:after="120" w:line="259" w:lineRule="auto"/>
      <w:jc w:val="both"/>
      <w:outlineLvl w:val="0"/>
    </w:pPr>
    <w:rPr>
      <w:rFonts w:ascii="Gill Sans MT" w:eastAsia="Arial Unicode MS" w:hAnsi="Gill Sans MT"/>
      <w:b/>
      <w:color w:val="002060"/>
    </w:rPr>
  </w:style>
  <w:style w:type="paragraph" w:styleId="Titolo2">
    <w:name w:val="heading 2"/>
    <w:basedOn w:val="Normale"/>
    <w:next w:val="Normale"/>
    <w:link w:val="Titolo2Carattere"/>
    <w:qFormat/>
    <w:rsid w:val="009F268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9C7947"/>
    <w:pPr>
      <w:keepNext/>
      <w:numPr>
        <w:ilvl w:val="3"/>
        <w:numId w:val="2"/>
      </w:numPr>
      <w:tabs>
        <w:tab w:val="left" w:pos="1418"/>
      </w:tabs>
      <w:spacing w:after="0" w:line="240" w:lineRule="auto"/>
      <w:outlineLvl w:val="3"/>
    </w:pPr>
    <w:rPr>
      <w:rFonts w:ascii="Times New Roman" w:eastAsia="Times New Roman" w:hAnsi="Times New Roman" w:cs="Times New Roman"/>
      <w:i/>
      <w:sz w:val="24"/>
      <w:szCs w:val="20"/>
      <w:u w:val="single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F268C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F268C"/>
    <w:pPr>
      <w:keepNext/>
      <w:spacing w:after="0" w:line="240" w:lineRule="auto"/>
      <w:ind w:left="1418" w:right="1418"/>
      <w:jc w:val="center"/>
      <w:outlineLvl w:val="7"/>
    </w:pPr>
    <w:rPr>
      <w:rFonts w:ascii="Times New Roman" w:eastAsia="Times New Roman" w:hAnsi="Times New Roman" w:cs="Times New Roman"/>
      <w:b/>
      <w:bCs/>
      <w:sz w:val="36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084298"/>
    <w:rPr>
      <w:rFonts w:ascii="Arial" w:hAnsi="Arial" w:cs="Arial"/>
      <w:b/>
      <w:bCs/>
      <w:i/>
      <w:iCs/>
      <w:sz w:val="28"/>
      <w:szCs w:val="28"/>
    </w:rPr>
  </w:style>
  <w:style w:type="paragraph" w:styleId="Corpotesto">
    <w:name w:val="Body Text"/>
    <w:aliases w:val="Tempo Body Text"/>
    <w:basedOn w:val="Normale"/>
    <w:link w:val="CorpotestoCarattere"/>
    <w:rsid w:val="009F268C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3355F2"/>
    <w:rPr>
      <w:snapToGrid w:val="0"/>
      <w:sz w:val="24"/>
    </w:rPr>
  </w:style>
  <w:style w:type="paragraph" w:customStyle="1" w:styleId="Correzioneautomatica">
    <w:name w:val="Correzione automatica"/>
    <w:uiPriority w:val="99"/>
    <w:rsid w:val="009F268C"/>
    <w:rPr>
      <w:sz w:val="24"/>
    </w:rPr>
  </w:style>
  <w:style w:type="character" w:styleId="Collegamentoipertestuale">
    <w:name w:val="Hyperlink"/>
    <w:uiPriority w:val="99"/>
    <w:rsid w:val="002F020B"/>
    <w:rPr>
      <w:color w:val="0000FF"/>
      <w:u w:val="single"/>
    </w:rPr>
  </w:style>
  <w:style w:type="character" w:customStyle="1" w:styleId="apple-style-span">
    <w:name w:val="apple-style-span"/>
    <w:basedOn w:val="Carpredefinitoparagrafo"/>
    <w:rsid w:val="00B67DF8"/>
  </w:style>
  <w:style w:type="paragraph" w:styleId="Testofumetto">
    <w:name w:val="Balloon Text"/>
    <w:basedOn w:val="Normale"/>
    <w:link w:val="TestofumettoCarattere"/>
    <w:uiPriority w:val="99"/>
    <w:rsid w:val="009B7B7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rimodiLista">
    <w:name w:val="Primo di Lista"/>
    <w:basedOn w:val="Normale"/>
    <w:uiPriority w:val="99"/>
    <w:rsid w:val="009C7947"/>
    <w:pPr>
      <w:numPr>
        <w:numId w:val="1"/>
      </w:numPr>
      <w:spacing w:after="0" w:line="300" w:lineRule="auto"/>
      <w:jc w:val="both"/>
    </w:pPr>
    <w:rPr>
      <w:rFonts w:ascii="Times New Roman" w:eastAsia="Times New Roman" w:hAnsi="Times New Roman" w:cs="Times New Roman"/>
      <w:spacing w:val="-6"/>
      <w:sz w:val="24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9C794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rsid w:val="00E633F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idipagina">
    <w:name w:val="footer"/>
    <w:basedOn w:val="Normale"/>
    <w:link w:val="PidipaginaCarattere"/>
    <w:uiPriority w:val="99"/>
    <w:rsid w:val="00E633F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idipaginaCarattere">
    <w:name w:val="Piè di pagina Carattere"/>
    <w:link w:val="Pidipagina"/>
    <w:uiPriority w:val="99"/>
    <w:rsid w:val="000A5416"/>
    <w:rPr>
      <w:sz w:val="24"/>
    </w:rPr>
  </w:style>
  <w:style w:type="character" w:styleId="Numeropagina">
    <w:name w:val="page number"/>
    <w:basedOn w:val="Carpredefinitoparagrafo"/>
    <w:rsid w:val="00E633F0"/>
  </w:style>
  <w:style w:type="paragraph" w:styleId="Sommario1">
    <w:name w:val="toc 1"/>
    <w:basedOn w:val="Normale"/>
    <w:next w:val="Normale"/>
    <w:autoRedefine/>
    <w:uiPriority w:val="39"/>
    <w:rsid w:val="00731C73"/>
    <w:pPr>
      <w:tabs>
        <w:tab w:val="right" w:leader="dot" w:pos="9628"/>
      </w:tabs>
      <w:spacing w:after="60" w:line="240" w:lineRule="auto"/>
      <w:ind w:left="851" w:hanging="851"/>
    </w:pPr>
    <w:rPr>
      <w:rFonts w:ascii="Times New Roman" w:eastAsia="Times New Roman" w:hAnsi="Times New Roman" w:cs="Times New Roman"/>
      <w:sz w:val="24"/>
      <w:szCs w:val="20"/>
    </w:rPr>
  </w:style>
  <w:style w:type="paragraph" w:styleId="Sommario2">
    <w:name w:val="toc 2"/>
    <w:basedOn w:val="Normale"/>
    <w:next w:val="Normale"/>
    <w:autoRedefine/>
    <w:uiPriority w:val="39"/>
    <w:rsid w:val="00A65D94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0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335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3355F2"/>
  </w:style>
  <w:style w:type="character" w:styleId="Rimandonotaapidipagina">
    <w:name w:val="footnote reference"/>
    <w:aliases w:val="Footnote symbol"/>
    <w:uiPriority w:val="99"/>
    <w:rsid w:val="003355F2"/>
    <w:rPr>
      <w:vertAlign w:val="superscript"/>
    </w:rPr>
  </w:style>
  <w:style w:type="paragraph" w:styleId="NormaleWeb">
    <w:name w:val="Normal (Web)"/>
    <w:basedOn w:val="Normale"/>
    <w:uiPriority w:val="99"/>
    <w:rsid w:val="0033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itazioneHTML">
    <w:name w:val="HTML Cite"/>
    <w:rsid w:val="00B173DD"/>
    <w:rPr>
      <w:i/>
      <w:iCs/>
    </w:rPr>
  </w:style>
  <w:style w:type="paragraph" w:styleId="Mappadocumento">
    <w:name w:val="Document Map"/>
    <w:basedOn w:val="Normale"/>
    <w:link w:val="MappadocumentoCarattere"/>
    <w:uiPriority w:val="99"/>
    <w:semiHidden/>
    <w:rsid w:val="00935B4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85300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Paragrafoelenco">
    <w:name w:val="List Paragraph"/>
    <w:basedOn w:val="Normale"/>
    <w:link w:val="ParagrafoelencoCarattere"/>
    <w:uiPriority w:val="34"/>
    <w:qFormat/>
    <w:rsid w:val="00D33A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rpodeltesto31">
    <w:name w:val="Corpo del testo 31"/>
    <w:basedOn w:val="Normale"/>
    <w:uiPriority w:val="99"/>
    <w:rsid w:val="00195659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lang w:eastAsia="ar-SA"/>
    </w:rPr>
  </w:style>
  <w:style w:type="table" w:styleId="Grigliatabella">
    <w:name w:val="Table Grid"/>
    <w:basedOn w:val="Tabellanormale"/>
    <w:uiPriority w:val="39"/>
    <w:rsid w:val="00103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rsid w:val="008F5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8F5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F59B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8F59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8F59BB"/>
    <w:rPr>
      <w:b/>
      <w:bCs/>
    </w:rPr>
  </w:style>
  <w:style w:type="paragraph" w:styleId="Revisione">
    <w:name w:val="Revision"/>
    <w:hidden/>
    <w:uiPriority w:val="99"/>
    <w:semiHidden/>
    <w:rsid w:val="006B7653"/>
    <w:rPr>
      <w:sz w:val="24"/>
    </w:rPr>
  </w:style>
  <w:style w:type="character" w:styleId="Enfasigrassetto">
    <w:name w:val="Strong"/>
    <w:basedOn w:val="Carpredefinitoparagrafo"/>
    <w:uiPriority w:val="22"/>
    <w:qFormat/>
    <w:rsid w:val="00F04C88"/>
    <w:rPr>
      <w:b/>
      <w:bCs/>
    </w:rPr>
  </w:style>
  <w:style w:type="paragraph" w:customStyle="1" w:styleId="Default">
    <w:name w:val="Default"/>
    <w:rsid w:val="00CC7E5D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F5D34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sid w:val="009F5D34"/>
    <w:rPr>
      <w:rFonts w:ascii="Gill Sans MT" w:hAnsi="Gill Sans MT" w:cs="Gill Sans MT" w:hint="default"/>
      <w:color w:val="000000"/>
      <w:sz w:val="36"/>
      <w:szCs w:val="36"/>
    </w:rPr>
  </w:style>
  <w:style w:type="paragraph" w:customStyle="1" w:styleId="TableParagraph">
    <w:name w:val="Table Paragraph"/>
    <w:basedOn w:val="Normale"/>
    <w:uiPriority w:val="99"/>
    <w:rsid w:val="003128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8F0779"/>
    <w:rPr>
      <w:sz w:val="24"/>
    </w:rPr>
  </w:style>
  <w:style w:type="character" w:customStyle="1" w:styleId="ParagrafoelencoCarattere">
    <w:name w:val="Paragrafo elenco Carattere"/>
    <w:link w:val="Paragrafoelenco"/>
    <w:uiPriority w:val="34"/>
    <w:rsid w:val="00620044"/>
    <w:rPr>
      <w:sz w:val="24"/>
    </w:rPr>
  </w:style>
  <w:style w:type="character" w:customStyle="1" w:styleId="apple-converted-space">
    <w:name w:val="apple-converted-space"/>
    <w:basedOn w:val="Carpredefinitoparagrafo"/>
    <w:rsid w:val="006C1DA9"/>
  </w:style>
  <w:style w:type="paragraph" w:styleId="Titolo">
    <w:name w:val="Title"/>
    <w:basedOn w:val="Normale"/>
    <w:next w:val="Normale"/>
    <w:link w:val="TitoloCarattere"/>
    <w:uiPriority w:val="99"/>
    <w:qFormat/>
    <w:rsid w:val="00275D6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uiPriority w:val="99"/>
    <w:rsid w:val="00275D6A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Stile1">
    <w:name w:val="Stile1"/>
    <w:basedOn w:val="Paragrafoelenco"/>
    <w:link w:val="Stile1Carattere"/>
    <w:uiPriority w:val="99"/>
    <w:rsid w:val="00C4743A"/>
    <w:pPr>
      <w:spacing w:after="120"/>
      <w:ind w:left="426" w:hanging="426"/>
      <w:contextualSpacing w:val="0"/>
      <w:jc w:val="both"/>
    </w:pPr>
    <w:rPr>
      <w:rFonts w:ascii="Gill Sans MT" w:eastAsia="PMingLiU" w:hAnsi="Gill Sans MT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C4743A"/>
    <w:rPr>
      <w:rFonts w:ascii="Gill Sans MT" w:eastAsia="PMingLiU" w:hAnsi="Gill Sans MT"/>
      <w:sz w:val="24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82531"/>
    <w:rPr>
      <w:color w:val="954F72" w:themeColor="followedHyperlink"/>
      <w:u w:val="single"/>
    </w:rPr>
  </w:style>
  <w:style w:type="character" w:customStyle="1" w:styleId="TestofumettoCarattere">
    <w:name w:val="Testo fumetto Carattere"/>
    <w:link w:val="Testofumetto"/>
    <w:uiPriority w:val="99"/>
    <w:rsid w:val="00AD74DB"/>
    <w:rPr>
      <w:rFonts w:ascii="Tahoma" w:hAnsi="Tahoma" w:cs="Tahoma"/>
      <w:sz w:val="16"/>
      <w:szCs w:val="16"/>
    </w:rPr>
  </w:style>
  <w:style w:type="paragraph" w:customStyle="1" w:styleId="testo">
    <w:name w:val="testo"/>
    <w:basedOn w:val="Normale"/>
    <w:uiPriority w:val="99"/>
    <w:qFormat/>
    <w:rsid w:val="0089086F"/>
    <w:pPr>
      <w:widowControl/>
      <w:spacing w:before="120" w:after="100" w:afterAutospacing="1"/>
      <w:jc w:val="both"/>
    </w:pPr>
    <w:rPr>
      <w:rFonts w:ascii="Arial" w:eastAsiaTheme="minorEastAsia" w:hAnsi="Arial" w:cs="Arial"/>
      <w:color w:val="000000" w:themeColor="text1"/>
      <w:szCs w:val="32"/>
      <w:lang w:val="it-IT"/>
    </w:rPr>
  </w:style>
  <w:style w:type="paragraph" w:customStyle="1" w:styleId="CM1">
    <w:name w:val="CM1"/>
    <w:basedOn w:val="Default"/>
    <w:next w:val="Default"/>
    <w:uiPriority w:val="99"/>
    <w:rsid w:val="00DB4B20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B4B20"/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7610BD"/>
    <w:rPr>
      <w:rFonts w:ascii="Times New Roman" w:hAnsi="Times New Roman" w:cs="Times New Roman"/>
      <w:color w:val="auto"/>
    </w:rPr>
  </w:style>
  <w:style w:type="character" w:styleId="Enfasicorsivo">
    <w:name w:val="Emphasis"/>
    <w:basedOn w:val="Carpredefinitoparagrafo"/>
    <w:uiPriority w:val="20"/>
    <w:qFormat/>
    <w:rsid w:val="0094034A"/>
    <w:rPr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A065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A065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rsid w:val="00EA065B"/>
    <w:rPr>
      <w:rFonts w:ascii="Gill Sans MT" w:eastAsia="Arial Unicode MS" w:hAnsi="Gill Sans MT" w:cstheme="minorBidi"/>
      <w:b/>
      <w:color w:val="002060"/>
      <w:sz w:val="22"/>
      <w:szCs w:val="22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rsid w:val="00EA065B"/>
    <w:rPr>
      <w:i/>
      <w:sz w:val="24"/>
      <w:u w:val="single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EA065B"/>
    <w:rPr>
      <w:b/>
      <w:bCs/>
      <w:sz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EA065B"/>
    <w:rPr>
      <w:b/>
      <w:bCs/>
      <w:sz w:val="36"/>
      <w:szCs w:val="32"/>
      <w:u w:val="single"/>
      <w:lang w:val="en-US" w:eastAsia="en-US"/>
    </w:rPr>
  </w:style>
  <w:style w:type="character" w:customStyle="1" w:styleId="TestonotaapidipaginaCarattere1">
    <w:name w:val="Testo nota a piè di pagina Carattere1"/>
    <w:aliases w:val="stile 1 Carattere1,Footnote Carattere1,Footnote1 Carattere1,Footnote2 Carattere1,Footnote3 Carattere1,Footnote4 Carattere1,Footnote5 Carattere1,Footnote6 Carattere1,Footnote7 Carattere1,Footnote8 Carattere1"/>
    <w:basedOn w:val="Carpredefinitoparagrafo"/>
    <w:uiPriority w:val="99"/>
    <w:semiHidden/>
    <w:rsid w:val="00EA065B"/>
    <w:rPr>
      <w:rFonts w:asciiTheme="minorHAnsi" w:eastAsiaTheme="minorEastAsia" w:hAnsiTheme="minorHAnsi" w:cstheme="minorBidi"/>
    </w:rPr>
  </w:style>
  <w:style w:type="character" w:customStyle="1" w:styleId="CorpotestoCarattere1">
    <w:name w:val="Corpo testo Carattere1"/>
    <w:aliases w:val="Tempo Body Text Carattere1"/>
    <w:basedOn w:val="Carpredefinitoparagrafo"/>
    <w:semiHidden/>
    <w:rsid w:val="00EA065B"/>
    <w:rPr>
      <w:rFonts w:asciiTheme="minorHAnsi" w:eastAsiaTheme="minorEastAsia" w:hAnsiTheme="minorHAnsi" w:cstheme="minorBidi"/>
      <w:sz w:val="22"/>
      <w:szCs w:val="22"/>
    </w:rPr>
  </w:style>
  <w:style w:type="paragraph" w:styleId="Corpodeltesto3">
    <w:name w:val="Body Text 3"/>
    <w:basedOn w:val="Normale"/>
    <w:link w:val="Corpodeltesto3Carattere"/>
    <w:semiHidden/>
    <w:unhideWhenUsed/>
    <w:rsid w:val="00EA065B"/>
    <w:pPr>
      <w:widowControl/>
      <w:spacing w:after="120" w:line="252" w:lineRule="auto"/>
    </w:pPr>
    <w:rPr>
      <w:rFonts w:eastAsiaTheme="minorEastAsia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EA065B"/>
    <w:rPr>
      <w:rFonts w:asciiTheme="minorHAnsi" w:eastAsiaTheme="minorEastAsia" w:hAnsiTheme="minorHAnsi" w:cstheme="minorBidi"/>
      <w:sz w:val="16"/>
      <w:szCs w:val="16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EA065B"/>
    <w:rPr>
      <w:sz w:val="24"/>
      <w:lang w:val="en-US" w:eastAsia="en-US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A065B"/>
    <w:rPr>
      <w:rFonts w:ascii="Tahoma" w:hAnsi="Tahoma" w:cs="Tahoma"/>
      <w:shd w:val="clear" w:color="auto" w:fill="000080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A06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A065B"/>
    <w:rPr>
      <w:rFonts w:ascii="Courier New" w:hAnsi="Courier New" w:cs="Courier New"/>
    </w:rPr>
  </w:style>
  <w:style w:type="paragraph" w:styleId="Nessunaspaziatura">
    <w:name w:val="No Spacing"/>
    <w:uiPriority w:val="1"/>
    <w:qFormat/>
    <w:rsid w:val="00EA065B"/>
    <w:rPr>
      <w:rFonts w:ascii="Calibri" w:hAnsi="Calibri"/>
      <w:sz w:val="22"/>
      <w:szCs w:val="22"/>
      <w:lang w:val="en-GB" w:eastAsia="en-GB"/>
    </w:rPr>
  </w:style>
  <w:style w:type="paragraph" w:customStyle="1" w:styleId="Corpodeltesto22">
    <w:name w:val="Corpo del testo 22"/>
    <w:basedOn w:val="Normale"/>
    <w:rsid w:val="00EA065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tandard">
    <w:name w:val="Standard"/>
    <w:rsid w:val="00EA065B"/>
    <w:pPr>
      <w:suppressAutoHyphens/>
      <w:autoSpaceDN w:val="0"/>
    </w:pPr>
    <w:rPr>
      <w:kern w:val="3"/>
      <w:sz w:val="24"/>
    </w:rPr>
  </w:style>
  <w:style w:type="table" w:customStyle="1" w:styleId="Grigliatabella1">
    <w:name w:val="Griglia tabella1"/>
    <w:uiPriority w:val="39"/>
    <w:rsid w:val="00EA065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B353C-6EF0-49B8-8181-5DF20DF0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2463</Words>
  <Characters>15722</Characters>
  <Application>Microsoft Office Word</Application>
  <DocSecurity>0</DocSecurity>
  <Lines>131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"Srat-up"</vt:lpstr>
    </vt:vector>
  </TitlesOfParts>
  <Company>Filas S.p.A.</Company>
  <LinksUpToDate>false</LinksUpToDate>
  <CharactersWithSpaces>18149</CharactersWithSpaces>
  <SharedDoc>false</SharedDoc>
  <HLinks>
    <vt:vector size="90" baseType="variant">
      <vt:variant>
        <vt:i4>4718661</vt:i4>
      </vt:variant>
      <vt:variant>
        <vt:i4>84</vt:i4>
      </vt:variant>
      <vt:variant>
        <vt:i4>0</vt:i4>
      </vt:variant>
      <vt:variant>
        <vt:i4>5</vt:i4>
      </vt:variant>
      <vt:variant>
        <vt:lpwstr>http://www.sviluppo.lazio.it/</vt:lpwstr>
      </vt:variant>
      <vt:variant>
        <vt:lpwstr/>
      </vt:variant>
      <vt:variant>
        <vt:i4>720903</vt:i4>
      </vt:variant>
      <vt:variant>
        <vt:i4>81</vt:i4>
      </vt:variant>
      <vt:variant>
        <vt:i4>0</vt:i4>
      </vt:variant>
      <vt:variant>
        <vt:i4>5</vt:i4>
      </vt:variant>
      <vt:variant>
        <vt:lpwstr>http://www.sviluppolazio.it/</vt:lpwstr>
      </vt:variant>
      <vt:variant>
        <vt:lpwstr/>
      </vt:variant>
      <vt:variant>
        <vt:i4>1835071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_Toc388370300</vt:lpwstr>
      </vt:variant>
      <vt:variant>
        <vt:i4>1376318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_Toc388370299</vt:lpwstr>
      </vt:variant>
      <vt:variant>
        <vt:i4>1376318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_Toc388370298</vt:lpwstr>
      </vt:variant>
      <vt:variant>
        <vt:i4>1376318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_Toc388370297</vt:lpwstr>
      </vt:variant>
      <vt:variant>
        <vt:i4>1376318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_Toc388370296</vt:lpwstr>
      </vt:variant>
      <vt:variant>
        <vt:i4>1376318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_Toc388370295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_Toc388370294</vt:lpwstr>
      </vt:variant>
      <vt:variant>
        <vt:i4>1376318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_Toc388370293</vt:lpwstr>
      </vt:variant>
      <vt:variant>
        <vt:i4>1376318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_Toc388370292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_Toc388370291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_Toc388370290</vt:lpwstr>
      </vt:variant>
      <vt:variant>
        <vt:i4>1310782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_Toc388370289</vt:lpwstr>
      </vt:variant>
      <vt:variant>
        <vt:i4>1310782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_Toc388370288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"Srat-up"</dc:title>
  <dc:creator>Simona</dc:creator>
  <cp:lastModifiedBy>Arturo Ricci</cp:lastModifiedBy>
  <cp:revision>4</cp:revision>
  <cp:lastPrinted>2021-11-02T11:23:00Z</cp:lastPrinted>
  <dcterms:created xsi:type="dcterms:W3CDTF">2021-11-04T07:54:00Z</dcterms:created>
  <dcterms:modified xsi:type="dcterms:W3CDTF">2021-11-04T08:03:00Z</dcterms:modified>
</cp:coreProperties>
</file>