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0FD0" w14:textId="4BBC4330" w:rsidR="0054774C" w:rsidRPr="002222F4" w:rsidRDefault="002222F4" w:rsidP="002222F4">
      <w:pPr>
        <w:spacing w:before="120" w:after="120" w:line="240" w:lineRule="auto"/>
        <w:jc w:val="center"/>
        <w:rPr>
          <w:rFonts w:ascii="Gill Sans MT" w:hAnsi="Gill Sans MT"/>
          <w:b/>
          <w:bCs/>
        </w:rPr>
      </w:pPr>
      <w:r w:rsidRPr="002222F4">
        <w:rPr>
          <w:rFonts w:ascii="Gill Sans MT" w:hAnsi="Gill Sans MT" w:cs="Arial"/>
          <w:b/>
          <w:bCs/>
          <w:sz w:val="28"/>
        </w:rPr>
        <w:t>Procedura aperta per l’affidamento dei servizi di Arranger</w:t>
      </w:r>
    </w:p>
    <w:p w14:paraId="79EA6622" w14:textId="77777777" w:rsidR="002222F4" w:rsidRDefault="002222F4" w:rsidP="002222F4">
      <w:pPr>
        <w:pStyle w:val="Corpotesto"/>
        <w:shd w:val="clear" w:color="auto" w:fill="FFFFFF"/>
        <w:ind w:right="51"/>
        <w:jc w:val="center"/>
        <w:rPr>
          <w:rFonts w:ascii="Arial" w:hAnsi="Arial" w:cs="Arial"/>
          <w:b/>
          <w:bCs/>
          <w:iCs/>
        </w:rPr>
      </w:pPr>
    </w:p>
    <w:p w14:paraId="4F03A9D4" w14:textId="61E1F2F1" w:rsidR="007F3FBC" w:rsidRPr="00157F6A" w:rsidRDefault="002222F4" w:rsidP="002222F4">
      <w:pPr>
        <w:spacing w:before="120" w:after="120" w:line="240" w:lineRule="auto"/>
        <w:jc w:val="center"/>
        <w:rPr>
          <w:rFonts w:ascii="Gill Sans MT" w:hAnsi="Gill Sans MT"/>
          <w:b/>
          <w:bCs/>
        </w:rPr>
      </w:pPr>
      <w:r w:rsidRPr="002222F4">
        <w:rPr>
          <w:rFonts w:ascii="Gill Sans MT" w:hAnsi="Gill Sans MT" w:cs="Arial"/>
          <w:b/>
          <w:bCs/>
          <w:sz w:val="28"/>
        </w:rPr>
        <w:t>Allegato 2 – Documento di gara unico europeo</w:t>
      </w: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31241E81" w:rsidR="00157F6A" w:rsidRPr="002222F4" w:rsidRDefault="002222F4" w:rsidP="002222F4">
            <w:pPr>
              <w:spacing w:before="120" w:after="120" w:line="240" w:lineRule="auto"/>
              <w:rPr>
                <w:rFonts w:ascii="Gill Sans MT" w:hAnsi="Gill Sans MT" w:cs="Arial"/>
                <w:color w:val="000000"/>
                <w:sz w:val="18"/>
                <w:szCs w:val="18"/>
              </w:rPr>
            </w:pPr>
            <w:r w:rsidRPr="002222F4">
              <w:rPr>
                <w:rFonts w:ascii="Gill Sans MT" w:hAnsi="Gill Sans MT" w:cs="Arial"/>
                <w:color w:val="000000"/>
                <w:sz w:val="18"/>
                <w:szCs w:val="18"/>
              </w:rPr>
              <w:t>Procedura aperta sopra soglia comunitaria ex art. 60 del D.Lgs. n. 50/2016 e ss.mm.ii. per l'affidamento del servizio di arranger in favore di Lazio Innova SPA</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F93DA2F" w14:textId="2325976B" w:rsidR="00587709" w:rsidRPr="003C1A43" w:rsidRDefault="0039172E" w:rsidP="00157F6A">
            <w:pPr>
              <w:spacing w:before="120" w:after="120" w:line="240" w:lineRule="auto"/>
              <w:rPr>
                <w:rFonts w:ascii="Gill Sans MT" w:hAnsi="Gill Sans MT" w:cs="Arial"/>
                <w:b/>
                <w:sz w:val="18"/>
                <w:szCs w:val="18"/>
                <w:highlight w:val="yellow"/>
              </w:rPr>
            </w:pPr>
            <w:r w:rsidRPr="0039172E">
              <w:rPr>
                <w:rFonts w:ascii="Gill Sans MT" w:hAnsi="Gill Sans MT" w:cs="Arial"/>
                <w:b/>
                <w:sz w:val="18"/>
                <w:szCs w:val="18"/>
              </w:rPr>
              <w:t>93370991D9</w:t>
            </w:r>
            <w:r w:rsidRPr="0039172E">
              <w:rPr>
                <w:rFonts w:ascii="Gill Sans MT" w:hAnsi="Gill Sans MT" w:cs="Arial"/>
                <w:b/>
                <w:sz w:val="18"/>
                <w:szCs w:val="18"/>
                <w:highlight w:val="yellow"/>
              </w:rPr>
              <w:t xml:space="preserve"> </w:t>
            </w:r>
          </w:p>
          <w:p w14:paraId="002F096F" w14:textId="77777777" w:rsidR="004D4FD5" w:rsidRDefault="004D4FD5" w:rsidP="00157F6A">
            <w:pPr>
              <w:spacing w:before="120" w:after="120" w:line="240" w:lineRule="auto"/>
              <w:rPr>
                <w:rFonts w:ascii="Gill Sans MT" w:hAnsi="Gill Sans MT" w:cs="Arial"/>
                <w:b/>
                <w:sz w:val="18"/>
                <w:szCs w:val="18"/>
              </w:rPr>
            </w:pPr>
            <w:r w:rsidRPr="004D4FD5">
              <w:rPr>
                <w:rFonts w:ascii="Gill Sans MT" w:hAnsi="Gill Sans MT" w:cs="Arial"/>
                <w:b/>
                <w:sz w:val="18"/>
                <w:szCs w:val="18"/>
              </w:rPr>
              <w:t xml:space="preserve">F88B22000710006 </w:t>
            </w:r>
          </w:p>
          <w:p w14:paraId="109C268E" w14:textId="35C92221" w:rsidR="00587709" w:rsidRPr="00157F6A" w:rsidRDefault="00587709" w:rsidP="00157F6A">
            <w:pPr>
              <w:spacing w:before="120" w:after="120" w:line="240" w:lineRule="auto"/>
              <w:rPr>
                <w:rFonts w:ascii="Gill Sans MT" w:hAnsi="Gill Sans MT"/>
                <w:b/>
                <w:i/>
                <w:color w:val="000000"/>
                <w:sz w:val="18"/>
                <w:szCs w:val="18"/>
              </w:rPr>
            </w:pPr>
            <w:r w:rsidRPr="00157F6A">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lastRenderedPageBreak/>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E745D8"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E745D8"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E745D8"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E745D8"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lastRenderedPageBreak/>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E745D8"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E745D8"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E745D8"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E745D8"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E745D8"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E745D8"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D.Lgs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lastRenderedPageBreak/>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lastRenderedPageBreak/>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0" w:name="_DV_C1915"/>
      <w:bookmarkEnd w:id="0"/>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E745D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per quanto a conoscenza, anche per conto dei soggetti di cui all’art. 80, comma 3 del D.Lgs.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E745D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esclusivamente dal sottoscritto per sé medesimo, in quanto gli altri soggetti di cui all’art. 80, comma 3 del D.Lgs.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E745D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lastRenderedPageBreak/>
              <w:t>in quanto gli altri soggetti di cui all’art. 80, comma 3 del D.Lgs.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dati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  ]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  ]</w:t>
            </w:r>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 ]</w:t>
            </w:r>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del periodo d'esclusione [..…]</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  ],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 xml:space="preserve">autodisciplina o “Self-Cleaning”,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lastRenderedPageBreak/>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In caso affermativo elencare la documentazione pertinente [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lastRenderedPageBreak/>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60B63BA5"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lastRenderedPageBreak/>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lastRenderedPageBreak/>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“Self-Cleaning,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lastRenderedPageBreak/>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In caso affermativo elencare la documentazione pertinente [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74710B">
        <w:trPr>
          <w:trHeight w:val="84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gravi illeciti professionali</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In caso affermativo elencare la documentazione pertinente [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74710B" w:rsidRPr="00157F6A" w14:paraId="12BA375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208B" w14:textId="1D119BAC"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tentato di </w:t>
            </w:r>
            <w:r w:rsidRPr="007B42D5">
              <w:rPr>
                <w:rFonts w:ascii="Gill Sans MT" w:hAnsi="Gill Sans MT" w:cs="Arial"/>
                <w:b/>
                <w:color w:val="000000"/>
                <w:sz w:val="18"/>
                <w:szCs w:val="18"/>
              </w:rPr>
              <w:t>influenzare indebitamente</w:t>
            </w:r>
            <w:r w:rsidRPr="007B42D5">
              <w:rPr>
                <w:rFonts w:ascii="Gill Sans MT" w:hAnsi="Gill Sans MT" w:cs="Arial"/>
                <w:color w:val="000000"/>
                <w:sz w:val="18"/>
                <w:szCs w:val="18"/>
              </w:rPr>
              <w:t xml:space="preserve"> il processo decisionale della stazione appaltante o di </w:t>
            </w:r>
            <w:r w:rsidRPr="007B42D5">
              <w:rPr>
                <w:rFonts w:ascii="Gill Sans MT" w:hAnsi="Gill Sans MT" w:cs="Arial"/>
                <w:b/>
                <w:color w:val="000000"/>
                <w:sz w:val="18"/>
                <w:szCs w:val="18"/>
              </w:rPr>
              <w:t>ottenere informazioni riservate</w:t>
            </w:r>
            <w:r w:rsidRPr="007B42D5">
              <w:rPr>
                <w:rFonts w:ascii="Gill Sans MT" w:hAnsi="Gill Sans MT" w:cs="Arial"/>
                <w:color w:val="000000"/>
                <w:sz w:val="18"/>
                <w:szCs w:val="18"/>
              </w:rPr>
              <w:t xml:space="preserve"> a fini di proprio vantaggio oppure abbia </w:t>
            </w:r>
            <w:r w:rsidRPr="007B42D5">
              <w:rPr>
                <w:rFonts w:ascii="Gill Sans MT" w:hAnsi="Gill Sans MT" w:cs="Arial"/>
                <w:b/>
                <w:color w:val="000000"/>
                <w:sz w:val="18"/>
                <w:szCs w:val="18"/>
              </w:rPr>
              <w:t>fornito</w:t>
            </w:r>
            <w:r w:rsidRPr="007B42D5">
              <w:rPr>
                <w:rFonts w:ascii="Gill Sans MT" w:hAnsi="Gill Sans MT" w:cs="Arial"/>
                <w:color w:val="000000"/>
                <w:sz w:val="18"/>
                <w:szCs w:val="18"/>
              </w:rPr>
              <w:t xml:space="preserve">, anche per negligenza, </w:t>
            </w:r>
            <w:r w:rsidRPr="007B42D5">
              <w:rPr>
                <w:rFonts w:ascii="Gill Sans MT" w:hAnsi="Gill Sans MT" w:cs="Arial"/>
                <w:b/>
                <w:color w:val="000000"/>
                <w:sz w:val="18"/>
                <w:szCs w:val="18"/>
              </w:rPr>
              <w:t>informazioni false o fuorvianti</w:t>
            </w:r>
            <w:r w:rsidRPr="007B42D5">
              <w:rPr>
                <w:rFonts w:ascii="Gill Sans MT" w:hAnsi="Gill Sans MT" w:cs="Arial"/>
                <w:color w:val="000000"/>
                <w:sz w:val="18"/>
                <w:szCs w:val="18"/>
              </w:rPr>
              <w:t xml:space="preserve"> suscettibili di influenzare le decisioni sull'esclusione, la selezione o l'aggiudicazione, ovvero abbia </w:t>
            </w:r>
            <w:r w:rsidRPr="007B42D5">
              <w:rPr>
                <w:rFonts w:ascii="Gill Sans MT" w:hAnsi="Gill Sans MT" w:cs="Arial"/>
                <w:b/>
                <w:color w:val="000000"/>
                <w:sz w:val="18"/>
                <w:szCs w:val="18"/>
              </w:rPr>
              <w:t>omesso le informazioni</w:t>
            </w:r>
            <w:r w:rsidRPr="007B42D5">
              <w:rPr>
                <w:rFonts w:ascii="Gill Sans MT" w:hAnsi="Gill Sans MT" w:cs="Arial"/>
                <w:color w:val="000000"/>
                <w:sz w:val="18"/>
                <w:szCs w:val="18"/>
              </w:rPr>
              <w:t xml:space="preserve"> dovute ai fini del corretto svolgimento della procedura di selezione di cui all’art. 80 comma 5 lett. </w:t>
            </w:r>
            <w:r w:rsidRPr="007B42D5">
              <w:rPr>
                <w:rFonts w:ascii="Gill Sans MT" w:hAnsi="Gill Sans MT" w:cs="Arial"/>
                <w:i/>
                <w:color w:val="000000"/>
                <w:sz w:val="18"/>
                <w:szCs w:val="18"/>
              </w:rPr>
              <w:t>c-bis)</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D8BB4"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0DAF220E"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589F1495"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B38C0" w14:textId="2931CB33"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w:t>
            </w:r>
            <w:r w:rsidRPr="007B42D5">
              <w:rPr>
                <w:rFonts w:ascii="Gill Sans MT" w:hAnsi="Gill Sans MT" w:cs="Arial"/>
                <w:w w:val="0"/>
                <w:sz w:val="18"/>
                <w:szCs w:val="18"/>
              </w:rPr>
              <w:t xml:space="preserve">dimostrato significative o persistenti </w:t>
            </w:r>
            <w:r w:rsidRPr="007B42D5">
              <w:rPr>
                <w:rFonts w:ascii="Gill Sans MT" w:hAnsi="Gill Sans MT" w:cs="Arial"/>
                <w:b/>
                <w:w w:val="0"/>
                <w:sz w:val="18"/>
                <w:szCs w:val="18"/>
              </w:rPr>
              <w:t>carenze nell'esecuzione</w:t>
            </w:r>
            <w:r w:rsidRPr="007B42D5">
              <w:rPr>
                <w:rFonts w:ascii="Gill Sans MT" w:hAnsi="Gill Sans MT" w:cs="Arial"/>
                <w:w w:val="0"/>
                <w:sz w:val="18"/>
                <w:szCs w:val="18"/>
              </w:rPr>
              <w:t xml:space="preserve"> di un precedente contratto di appalto o di concessione che ne hanno causato la risoluzione per inadempimento</w:t>
            </w:r>
            <w:r w:rsidRPr="007B42D5">
              <w:rPr>
                <w:rFonts w:ascii="Gill Sans MT" w:hAnsi="Gill Sans MT" w:cs="Arial"/>
                <w:b/>
                <w:w w:val="0"/>
                <w:sz w:val="18"/>
                <w:szCs w:val="18"/>
              </w:rPr>
              <w:t> </w:t>
            </w:r>
            <w:r w:rsidRPr="007B42D5">
              <w:rPr>
                <w:rFonts w:ascii="Gill Sans MT" w:hAnsi="Gill Sans MT" w:cs="Arial"/>
                <w:color w:val="000000"/>
                <w:sz w:val="18"/>
                <w:szCs w:val="18"/>
              </w:rPr>
              <w:t xml:space="preserve">di cui all’art. 80 comma 5 lett. </w:t>
            </w:r>
            <w:r w:rsidRPr="007B42D5">
              <w:rPr>
                <w:rFonts w:ascii="Gill Sans MT" w:hAnsi="Gill Sans MT" w:cs="Arial"/>
                <w:i/>
                <w:color w:val="000000"/>
                <w:sz w:val="18"/>
                <w:szCs w:val="18"/>
              </w:rPr>
              <w:t>c-ter)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21E7"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158CE0F7"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654209B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B0AA" w14:textId="6CEC634D" w:rsidR="0074710B" w:rsidRPr="007B42D5" w:rsidRDefault="0074710B" w:rsidP="0074710B">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lastRenderedPageBreak/>
              <w:t>Il Concorrente ha c</w:t>
            </w:r>
            <w:r w:rsidRPr="007B42D5">
              <w:rPr>
                <w:rFonts w:ascii="Gill Sans MT" w:hAnsi="Gill Sans MT" w:cs="Arial"/>
                <w:bCs/>
                <w:w w:val="0"/>
                <w:sz w:val="18"/>
                <w:szCs w:val="18"/>
              </w:rPr>
              <w:t xml:space="preserve">ommesso </w:t>
            </w:r>
            <w:r w:rsidRPr="007B42D5">
              <w:rPr>
                <w:rFonts w:ascii="Gill Sans MT" w:hAnsi="Gill Sans MT" w:cs="Arial"/>
                <w:b/>
                <w:bCs/>
                <w:w w:val="0"/>
                <w:sz w:val="18"/>
                <w:szCs w:val="18"/>
              </w:rPr>
              <w:t>grave inadempimento</w:t>
            </w:r>
            <w:r w:rsidRPr="007B42D5">
              <w:rPr>
                <w:rFonts w:ascii="Gill Sans MT" w:hAnsi="Gill Sans MT" w:cs="Arial"/>
                <w:bCs/>
                <w:w w:val="0"/>
                <w:sz w:val="18"/>
                <w:szCs w:val="18"/>
              </w:rPr>
              <w:t xml:space="preserve"> nei confronti di uno o più subappaltatori, riconosciuto o accertato con sentenza passata in giudicato</w:t>
            </w:r>
            <w:r w:rsidRPr="007B42D5">
              <w:rPr>
                <w:rFonts w:ascii="Gill Sans MT" w:hAnsi="Gill Sans MT" w:cs="Arial"/>
                <w:color w:val="000000"/>
                <w:sz w:val="18"/>
                <w:szCs w:val="18"/>
              </w:rPr>
              <w:t xml:space="preserve"> di cui all’art. 80 comma 5 lett. </w:t>
            </w:r>
            <w:r w:rsidRPr="007B42D5">
              <w:rPr>
                <w:rFonts w:ascii="Gill Sans MT" w:hAnsi="Gill Sans MT" w:cs="Arial"/>
                <w:i/>
                <w:color w:val="000000"/>
                <w:sz w:val="18"/>
                <w:szCs w:val="18"/>
              </w:rPr>
              <w:t>c-quater)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8D899"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75FC25C6" w14:textId="77777777" w:rsidR="0074710B" w:rsidRPr="007B42D5" w:rsidRDefault="0074710B" w:rsidP="0015264C">
            <w:pPr>
              <w:pStyle w:val="Text1"/>
              <w:ind w:left="0"/>
              <w:jc w:val="both"/>
              <w:rPr>
                <w:rFonts w:ascii="MS Gothic" w:eastAsia="MS Gothic" w:hAnsi="MS Gothic" w:cs="Arial"/>
                <w:sz w:val="18"/>
                <w:szCs w:val="18"/>
              </w:rPr>
            </w:pP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D.Lgs.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esclusivamente dal sottoscritto per sé medesimo, in quanto gli altri soggetti di cui all’art. 80, comma 3 del D.Lgs.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lastRenderedPageBreak/>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quanto gli altri soggetti di cui all’art. 80, comma 3 del D.Lgs.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lastRenderedPageBreak/>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 xml:space="preserve">ricorrono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 xml:space="preserve">si trova rispetto ad un altro partecipante alla medesima procedura di affidamento, in una situazione di controllo di cui </w:t>
            </w:r>
            <w:r w:rsidRPr="00157F6A">
              <w:rPr>
                <w:rFonts w:ascii="Gill Sans MT" w:hAnsi="Gill Sans MT" w:cs="Arial"/>
                <w:color w:val="000000"/>
                <w:sz w:val="18"/>
                <w:szCs w:val="18"/>
              </w:rPr>
              <w:lastRenderedPageBreak/>
              <w:t>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(numero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a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 …]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w:t>
            </w:r>
            <w:r w:rsidRPr="00157F6A">
              <w:rPr>
                <w:rFonts w:ascii="Gill Sans MT" w:hAnsi="Gill Sans MT" w:cs="Arial"/>
                <w:color w:val="000000"/>
                <w:sz w:val="18"/>
                <w:szCs w:val="18"/>
              </w:rPr>
              <w:lastRenderedPageBreak/>
              <w:t xml:space="preserve">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lastRenderedPageBreak/>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lastRenderedPageBreak/>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1" w:name="_DV_M4301"/>
            <w:bookmarkStart w:id="2" w:name="_DV_M4300"/>
            <w:bookmarkEnd w:id="1"/>
            <w:bookmarkEnd w:id="2"/>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lastRenderedPageBreak/>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lastRenderedPageBreak/>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lastRenderedPageBreak/>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645054F0" w:rsidR="00157F6A" w:rsidRPr="00157F6A" w:rsidRDefault="00157F6A" w:rsidP="00E745D8">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Il sottoscritto/I sottoscritti autorizza/autorizzano formalmente </w:t>
      </w:r>
      <w:r w:rsidR="002079A7">
        <w:rPr>
          <w:rFonts w:ascii="Gill Sans MT" w:hAnsi="Gill Sans MT" w:cs="Arial"/>
          <w:i/>
          <w:sz w:val="18"/>
          <w:szCs w:val="18"/>
        </w:rPr>
        <w:t>Lazio Innova S.p.A.</w:t>
      </w:r>
      <w:r w:rsidRPr="00157F6A">
        <w:rPr>
          <w:rFonts w:ascii="Gill Sans MT" w:hAnsi="Gill Sans MT" w:cs="Arial"/>
          <w:i/>
          <w:sz w:val="18"/>
          <w:szCs w:val="18"/>
        </w:rPr>
        <w:t xml:space="preserve"> ad accedere ai documenti complementari alle informazioni, di cui </w:t>
      </w:r>
      <w:r w:rsidR="002079A7">
        <w:rPr>
          <w:rFonts w:ascii="Gill Sans MT" w:hAnsi="Gill Sans MT" w:cs="Arial"/>
          <w:i/>
          <w:sz w:val="18"/>
          <w:szCs w:val="18"/>
        </w:rPr>
        <w:t>a</w:t>
      </w:r>
      <w:r w:rsidRPr="00157F6A">
        <w:rPr>
          <w:rFonts w:ascii="Gill Sans MT" w:hAnsi="Gill Sans MT" w:cs="Arial"/>
          <w:i/>
          <w:sz w:val="18"/>
          <w:szCs w:val="18"/>
        </w:rPr>
        <w:t>l presente documento di gara unico europeo, ai fini della</w:t>
      </w:r>
      <w:r w:rsidRPr="00157F6A">
        <w:rPr>
          <w:rFonts w:ascii="Gill Sans MT" w:hAnsi="Gill Sans MT" w:cs="Arial"/>
          <w:sz w:val="18"/>
          <w:szCs w:val="18"/>
        </w:rPr>
        <w:t xml:space="preserve"> </w:t>
      </w:r>
      <w:r w:rsidR="00E745D8" w:rsidRPr="00E745D8">
        <w:rPr>
          <w:rFonts w:ascii="Gill Sans MT" w:hAnsi="Gill Sans MT" w:cs="Arial"/>
          <w:i/>
          <w:sz w:val="18"/>
          <w:szCs w:val="18"/>
        </w:rPr>
        <w:t xml:space="preserve">procedura aperta sopra soglia comunitaria ex art. 60 del d.lgs. n. 50/2016 e ss.mm.ii. per l'affidamento del servizio di arranger in favore di </w:t>
      </w:r>
      <w:r w:rsidR="00E745D8">
        <w:rPr>
          <w:rFonts w:ascii="Gill Sans MT" w:hAnsi="Gill Sans MT" w:cs="Arial"/>
          <w:i/>
          <w:sz w:val="18"/>
          <w:szCs w:val="18"/>
        </w:rPr>
        <w:t>L</w:t>
      </w:r>
      <w:r w:rsidR="00E745D8" w:rsidRPr="00E745D8">
        <w:rPr>
          <w:rFonts w:ascii="Gill Sans MT" w:hAnsi="Gill Sans MT" w:cs="Arial"/>
          <w:i/>
          <w:sz w:val="18"/>
          <w:szCs w:val="18"/>
        </w:rPr>
        <w:t xml:space="preserve">azio </w:t>
      </w:r>
      <w:r w:rsidR="00E745D8">
        <w:rPr>
          <w:rFonts w:ascii="Gill Sans MT" w:hAnsi="Gill Sans MT" w:cs="Arial"/>
          <w:i/>
          <w:sz w:val="18"/>
          <w:szCs w:val="18"/>
        </w:rPr>
        <w:t>I</w:t>
      </w:r>
      <w:r w:rsidR="00E745D8" w:rsidRPr="00E745D8">
        <w:rPr>
          <w:rFonts w:ascii="Gill Sans MT" w:hAnsi="Gill Sans MT" w:cs="Arial"/>
          <w:i/>
          <w:sz w:val="18"/>
          <w:szCs w:val="18"/>
        </w:rPr>
        <w:t xml:space="preserve">nnova </w:t>
      </w:r>
      <w:r w:rsidR="00E745D8">
        <w:rPr>
          <w:rFonts w:ascii="Gill Sans MT" w:hAnsi="Gill Sans MT" w:cs="Arial"/>
          <w:i/>
          <w:sz w:val="18"/>
          <w:szCs w:val="18"/>
        </w:rPr>
        <w:t>S.</w:t>
      </w:r>
      <w:r w:rsidR="00E745D8" w:rsidRPr="00E745D8">
        <w:rPr>
          <w:rFonts w:ascii="Gill Sans MT" w:hAnsi="Gill Sans MT" w:cs="Arial"/>
          <w:i/>
          <w:sz w:val="18"/>
          <w:szCs w:val="18"/>
        </w:rPr>
        <w:t>p</w:t>
      </w:r>
      <w:r w:rsidR="00E745D8">
        <w:rPr>
          <w:rFonts w:ascii="Gill Sans MT" w:hAnsi="Gill Sans MT" w:cs="Arial"/>
          <w:i/>
          <w:sz w:val="18"/>
          <w:szCs w:val="18"/>
        </w:rPr>
        <w:t>.</w:t>
      </w:r>
      <w:r w:rsidR="00E745D8" w:rsidRPr="00E745D8">
        <w:rPr>
          <w:rFonts w:ascii="Gill Sans MT" w:hAnsi="Gill Sans MT" w:cs="Arial"/>
          <w:i/>
          <w:sz w:val="18"/>
          <w:szCs w:val="18"/>
        </w:rPr>
        <w:t>a</w:t>
      </w:r>
      <w:r w:rsidR="00E745D8">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3" w:name="_DV_C939"/>
      <w:bookmarkEnd w:id="3"/>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C1CB" w14:textId="77777777" w:rsidR="00F924DA" w:rsidRDefault="00F924DA">
      <w:pPr>
        <w:spacing w:after="0"/>
      </w:pPr>
      <w:r>
        <w:separator/>
      </w:r>
    </w:p>
  </w:endnote>
  <w:endnote w:type="continuationSeparator" w:id="0">
    <w:p w14:paraId="770E2994" w14:textId="77777777" w:rsidR="00F924DA" w:rsidRDefault="00F9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640A24EC" w14:textId="4CC4750C" w:rsidR="00F924DA" w:rsidRPr="00131B78" w:rsidRDefault="00F924DA" w:rsidP="00131B78">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0C6376">
              <w:rPr>
                <w:rFonts w:ascii="Gill Sans MT" w:hAnsi="Gill Sans MT"/>
                <w:bCs/>
                <w:noProof/>
                <w:sz w:val="20"/>
              </w:rPr>
              <w:t>23</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0C6376">
              <w:rPr>
                <w:rFonts w:ascii="Gill Sans MT" w:hAnsi="Gill Sans MT"/>
                <w:bCs/>
                <w:noProof/>
                <w:sz w:val="20"/>
              </w:rPr>
              <w:t>25</w:t>
            </w:r>
            <w:r w:rsidRPr="00027B01">
              <w:rPr>
                <w:rFonts w:ascii="Gill Sans MT" w:hAnsi="Gill Sans MT"/>
                <w:bCs/>
                <w:sz w:val="20"/>
              </w:rPr>
              <w:fldChar w:fldCharType="end"/>
            </w: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0ABE0A48" w:rsidR="00F924DA" w:rsidRPr="00131B78" w:rsidRDefault="00E745D8" w:rsidP="00131B78">
            <w:pPr>
              <w:pStyle w:val="Pidipagina"/>
              <w:jc w:val="right"/>
              <w:rPr>
                <w:rFonts w:ascii="Gill Sans MT" w:hAnsi="Gill Sans MT"/>
                <w:bCs/>
                <w:sz w:val="20"/>
              </w:rPr>
            </w:pPr>
          </w:p>
        </w:sdtContent>
      </w:sdt>
    </w:sdtContent>
  </w:sdt>
  <w:p w14:paraId="4044F561" w14:textId="6C5C8439"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40FA" w14:textId="77777777" w:rsidR="00F924DA" w:rsidRDefault="00F924DA">
      <w:pPr>
        <w:spacing w:after="0"/>
      </w:pPr>
      <w:r>
        <w:separator/>
      </w:r>
    </w:p>
  </w:footnote>
  <w:footnote w:type="continuationSeparator" w:id="0">
    <w:p w14:paraId="17186CBC" w14:textId="77777777" w:rsidR="00F924DA" w:rsidRDefault="00F924DA">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avviso di pre</w:t>
      </w:r>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A918" w14:textId="1A82BDE2" w:rsidR="00F924DA" w:rsidRDefault="00F924DA">
    <w:pPr>
      <w:pStyle w:val="Intestazione"/>
    </w:pPr>
  </w:p>
  <w:p w14:paraId="201ECC34" w14:textId="7D67CB21" w:rsidR="00F924DA" w:rsidRDefault="00F924DA">
    <w:pPr>
      <w:pStyle w:val="Intestazione"/>
    </w:pPr>
  </w:p>
  <w:p w14:paraId="588CB0B2" w14:textId="315DF4A9" w:rsidR="00F924DA" w:rsidRDefault="002222F4">
    <w:pPr>
      <w:pStyle w:val="Intestazione"/>
    </w:pPr>
    <w:r>
      <w:rPr>
        <w:noProof/>
      </w:rPr>
      <w:drawing>
        <wp:anchor distT="0" distB="0" distL="114300" distR="114300" simplePos="0" relativeHeight="251661312" behindDoc="1" locked="0" layoutInCell="1" allowOverlap="1" wp14:anchorId="4FE00499" wp14:editId="5D12F8CB">
          <wp:simplePos x="0" y="0"/>
          <wp:positionH relativeFrom="column">
            <wp:posOffset>746760</wp:posOffset>
          </wp:positionH>
          <wp:positionV relativeFrom="paragraph">
            <wp:posOffset>91440</wp:posOffset>
          </wp:positionV>
          <wp:extent cx="5608955" cy="676275"/>
          <wp:effectExtent l="0" t="0" r="0" b="0"/>
          <wp:wrapTight wrapText="bothSides">
            <wp:wrapPolygon edited="0">
              <wp:start x="12251" y="1825"/>
              <wp:lineTo x="1100" y="3042"/>
              <wp:lineTo x="1100" y="17645"/>
              <wp:lineTo x="18634" y="18862"/>
              <wp:lineTo x="19734" y="18862"/>
              <wp:lineTo x="19808" y="17645"/>
              <wp:lineTo x="20394" y="12777"/>
              <wp:lineTo x="20541" y="4868"/>
              <wp:lineTo x="19221" y="3042"/>
              <wp:lineTo x="13352" y="1825"/>
              <wp:lineTo x="12251" y="1825"/>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5608955" cy="676275"/>
                  </a:xfrm>
                  <a:prstGeom prst="rect">
                    <a:avLst/>
                  </a:prstGeom>
                </pic:spPr>
              </pic:pic>
            </a:graphicData>
          </a:graphic>
        </wp:anchor>
      </w:drawing>
    </w:r>
    <w:r>
      <w:rPr>
        <w:noProof/>
      </w:rPr>
      <w:drawing>
        <wp:inline distT="0" distB="0" distL="0" distR="0" wp14:anchorId="468C5EF1" wp14:editId="5B60965A">
          <wp:extent cx="885825" cy="817406"/>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3455" cy="824446"/>
                  </a:xfrm>
                  <a:prstGeom prst="rect">
                    <a:avLst/>
                  </a:prstGeom>
                  <a:noFill/>
                  <a:ln>
                    <a:noFill/>
                  </a:ln>
                </pic:spPr>
              </pic:pic>
            </a:graphicData>
          </a:graphic>
        </wp:inline>
      </w:drawing>
    </w:r>
  </w:p>
  <w:p w14:paraId="792420CF" w14:textId="01F5D03A" w:rsidR="00F924DA" w:rsidRDefault="00F924DA">
    <w:pPr>
      <w:pStyle w:val="Intestazione"/>
    </w:pP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E26A" w14:textId="31D1E248" w:rsidR="00F924DA" w:rsidRPr="00FA0479" w:rsidRDefault="00F924DA" w:rsidP="009817D3">
    <w:pPr>
      <w:pStyle w:val="Intestazione"/>
      <w:ind w:left="-284" w:firstLine="284"/>
      <w:rPr>
        <w:rFonts w:ascii="Gill Sans MT" w:hAnsi="Gill Sans MT"/>
      </w:rPr>
    </w:pPr>
  </w:p>
  <w:p w14:paraId="35B403F0" w14:textId="14C31436" w:rsidR="00F924DA" w:rsidRPr="00FA0479" w:rsidRDefault="002222F4" w:rsidP="009817D3">
    <w:pPr>
      <w:pStyle w:val="Intestazione"/>
      <w:ind w:left="-284" w:firstLine="284"/>
      <w:rPr>
        <w:rFonts w:ascii="Gill Sans MT" w:hAnsi="Gill Sans MT"/>
      </w:rPr>
    </w:pPr>
    <w:r>
      <w:rPr>
        <w:noProof/>
      </w:rPr>
      <w:drawing>
        <wp:anchor distT="0" distB="0" distL="114300" distR="114300" simplePos="0" relativeHeight="251659264" behindDoc="1" locked="0" layoutInCell="1" allowOverlap="1" wp14:anchorId="3C6DDCF2" wp14:editId="7806C5C6">
          <wp:simplePos x="0" y="0"/>
          <wp:positionH relativeFrom="column">
            <wp:posOffset>792480</wp:posOffset>
          </wp:positionH>
          <wp:positionV relativeFrom="paragraph">
            <wp:posOffset>76200</wp:posOffset>
          </wp:positionV>
          <wp:extent cx="5608955" cy="676275"/>
          <wp:effectExtent l="0" t="0" r="0" b="0"/>
          <wp:wrapTight wrapText="bothSides">
            <wp:wrapPolygon edited="0">
              <wp:start x="12251" y="1825"/>
              <wp:lineTo x="1100" y="3042"/>
              <wp:lineTo x="1100" y="17645"/>
              <wp:lineTo x="18634" y="18862"/>
              <wp:lineTo x="19734" y="18862"/>
              <wp:lineTo x="19808" y="17645"/>
              <wp:lineTo x="20394" y="12777"/>
              <wp:lineTo x="20541" y="4868"/>
              <wp:lineTo x="19221" y="3042"/>
              <wp:lineTo x="13352" y="1825"/>
              <wp:lineTo x="12251" y="1825"/>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5608955" cy="676275"/>
                  </a:xfrm>
                  <a:prstGeom prst="rect">
                    <a:avLst/>
                  </a:prstGeom>
                </pic:spPr>
              </pic:pic>
            </a:graphicData>
          </a:graphic>
        </wp:anchor>
      </w:drawing>
    </w:r>
    <w:r>
      <w:rPr>
        <w:noProof/>
      </w:rPr>
      <w:drawing>
        <wp:inline distT="0" distB="0" distL="0" distR="0" wp14:anchorId="42E60ED1" wp14:editId="22D56319">
          <wp:extent cx="885825" cy="817406"/>
          <wp:effectExtent l="0" t="0" r="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3455" cy="824446"/>
                  </a:xfrm>
                  <a:prstGeom prst="rect">
                    <a:avLst/>
                  </a:prstGeom>
                  <a:noFill/>
                  <a:ln>
                    <a:noFill/>
                  </a:ln>
                </pic:spPr>
              </pic:pic>
            </a:graphicData>
          </a:graphic>
        </wp:inline>
      </w:drawing>
    </w:r>
  </w:p>
  <w:p w14:paraId="5607DFC9" w14:textId="613A4DAF" w:rsidR="00F924DA" w:rsidRPr="00FA0479" w:rsidRDefault="00F924DA" w:rsidP="009817D3">
    <w:pPr>
      <w:pStyle w:val="Intestazione"/>
      <w:ind w:left="-284" w:firstLine="284"/>
      <w:rPr>
        <w:rFonts w:ascii="Gill Sans MT" w:hAnsi="Gill Sans MT"/>
      </w:rPr>
    </w:pPr>
  </w:p>
  <w:p w14:paraId="0720F472" w14:textId="432A8135" w:rsidR="00F924DA" w:rsidRPr="00FA0479" w:rsidRDefault="00F924DA" w:rsidP="009817D3">
    <w:pPr>
      <w:pStyle w:val="Intestazione"/>
      <w:ind w:left="-284" w:firstLine="284"/>
      <w:rPr>
        <w:rFonts w:ascii="Gill Sans MT" w:hAnsi="Gill Sans MT"/>
      </w:rPr>
    </w:pP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009602837">
    <w:abstractNumId w:val="6"/>
  </w:num>
  <w:num w:numId="2" w16cid:durableId="1122505492">
    <w:abstractNumId w:val="2"/>
  </w:num>
  <w:num w:numId="3" w16cid:durableId="2073653124">
    <w:abstractNumId w:val="3"/>
  </w:num>
  <w:num w:numId="4" w16cid:durableId="1593122641">
    <w:abstractNumId w:val="4"/>
  </w:num>
  <w:num w:numId="5" w16cid:durableId="843251851">
    <w:abstractNumId w:val="5"/>
  </w:num>
  <w:num w:numId="6" w16cid:durableId="63260748">
    <w:abstractNumId w:val="7"/>
  </w:num>
  <w:num w:numId="7" w16cid:durableId="1955288921">
    <w:abstractNumId w:val="8"/>
  </w:num>
  <w:num w:numId="8" w16cid:durableId="1762487982">
    <w:abstractNumId w:val="9"/>
  </w:num>
  <w:num w:numId="9" w16cid:durableId="1856993010">
    <w:abstractNumId w:val="10"/>
  </w:num>
  <w:num w:numId="10" w16cid:durableId="1091513090">
    <w:abstractNumId w:val="11"/>
  </w:num>
  <w:num w:numId="11" w16cid:durableId="1781024608">
    <w:abstractNumId w:val="12"/>
  </w:num>
  <w:num w:numId="12" w16cid:durableId="106701251">
    <w:abstractNumId w:val="13"/>
  </w:num>
  <w:num w:numId="13" w16cid:durableId="691149149">
    <w:abstractNumId w:val="21"/>
  </w:num>
  <w:num w:numId="14" w16cid:durableId="1601179263">
    <w:abstractNumId w:val="14"/>
  </w:num>
  <w:num w:numId="15" w16cid:durableId="1012536393">
    <w:abstractNumId w:val="26"/>
  </w:num>
  <w:num w:numId="16" w16cid:durableId="1191648886">
    <w:abstractNumId w:val="27"/>
  </w:num>
  <w:num w:numId="17" w16cid:durableId="1047795514">
    <w:abstractNumId w:val="18"/>
  </w:num>
  <w:num w:numId="18" w16cid:durableId="1828324799">
    <w:abstractNumId w:val="23"/>
  </w:num>
  <w:num w:numId="19" w16cid:durableId="1013266947">
    <w:abstractNumId w:val="19"/>
  </w:num>
  <w:num w:numId="20" w16cid:durableId="1003319576">
    <w:abstractNumId w:val="28"/>
  </w:num>
  <w:num w:numId="21" w16cid:durableId="154031101">
    <w:abstractNumId w:val="24"/>
  </w:num>
  <w:num w:numId="22" w16cid:durableId="696200660">
    <w:abstractNumId w:val="29"/>
  </w:num>
  <w:num w:numId="23" w16cid:durableId="461505955">
    <w:abstractNumId w:val="22"/>
  </w:num>
  <w:num w:numId="24" w16cid:durableId="1100757203">
    <w:abstractNumId w:val="16"/>
  </w:num>
  <w:num w:numId="25" w16cid:durableId="1242059849">
    <w:abstractNumId w:val="17"/>
  </w:num>
  <w:num w:numId="26" w16cid:durableId="16783418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93088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20080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68271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3038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5729146">
    <w:abstractNumId w:val="20"/>
  </w:num>
  <w:num w:numId="32" w16cid:durableId="300814476">
    <w:abstractNumId w:val="25"/>
  </w:num>
  <w:num w:numId="33" w16cid:durableId="19370577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011A"/>
    <w:rsid w:val="00020539"/>
    <w:rsid w:val="00022F8A"/>
    <w:rsid w:val="00027B01"/>
    <w:rsid w:val="000534A8"/>
    <w:rsid w:val="00064222"/>
    <w:rsid w:val="000A4DC6"/>
    <w:rsid w:val="000B04C5"/>
    <w:rsid w:val="000C6376"/>
    <w:rsid w:val="000E7D93"/>
    <w:rsid w:val="00123998"/>
    <w:rsid w:val="00125ECB"/>
    <w:rsid w:val="00131B78"/>
    <w:rsid w:val="001417D7"/>
    <w:rsid w:val="00150460"/>
    <w:rsid w:val="0015264C"/>
    <w:rsid w:val="001579E3"/>
    <w:rsid w:val="00157F6A"/>
    <w:rsid w:val="00165D5D"/>
    <w:rsid w:val="00177C81"/>
    <w:rsid w:val="001A6C6F"/>
    <w:rsid w:val="001D7A58"/>
    <w:rsid w:val="0020435D"/>
    <w:rsid w:val="00204EB1"/>
    <w:rsid w:val="002079A7"/>
    <w:rsid w:val="00216330"/>
    <w:rsid w:val="002222F4"/>
    <w:rsid w:val="002464B2"/>
    <w:rsid w:val="00260D50"/>
    <w:rsid w:val="0026224E"/>
    <w:rsid w:val="00263118"/>
    <w:rsid w:val="00277E09"/>
    <w:rsid w:val="002A406E"/>
    <w:rsid w:val="002B2938"/>
    <w:rsid w:val="002B3044"/>
    <w:rsid w:val="002C2F8B"/>
    <w:rsid w:val="002E48AC"/>
    <w:rsid w:val="002F125A"/>
    <w:rsid w:val="00372ECB"/>
    <w:rsid w:val="0039172E"/>
    <w:rsid w:val="003C1A43"/>
    <w:rsid w:val="003C4AEF"/>
    <w:rsid w:val="003D0545"/>
    <w:rsid w:val="003F3C53"/>
    <w:rsid w:val="00413D35"/>
    <w:rsid w:val="0043775E"/>
    <w:rsid w:val="00444A06"/>
    <w:rsid w:val="004464CA"/>
    <w:rsid w:val="0048717B"/>
    <w:rsid w:val="004A37B2"/>
    <w:rsid w:val="004A3FB5"/>
    <w:rsid w:val="004D4FD5"/>
    <w:rsid w:val="004E523E"/>
    <w:rsid w:val="00523216"/>
    <w:rsid w:val="00526A7E"/>
    <w:rsid w:val="005364C6"/>
    <w:rsid w:val="00540344"/>
    <w:rsid w:val="00542DD9"/>
    <w:rsid w:val="0054774C"/>
    <w:rsid w:val="0055414D"/>
    <w:rsid w:val="00571CDA"/>
    <w:rsid w:val="0058151B"/>
    <w:rsid w:val="00587709"/>
    <w:rsid w:val="00595981"/>
    <w:rsid w:val="005A2AAD"/>
    <w:rsid w:val="005C253B"/>
    <w:rsid w:val="005C4BB2"/>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16BD8"/>
    <w:rsid w:val="007432C4"/>
    <w:rsid w:val="0074710B"/>
    <w:rsid w:val="007517DA"/>
    <w:rsid w:val="00767ADB"/>
    <w:rsid w:val="00792278"/>
    <w:rsid w:val="007953A6"/>
    <w:rsid w:val="007A79C5"/>
    <w:rsid w:val="007B1D17"/>
    <w:rsid w:val="007B42D5"/>
    <w:rsid w:val="007B4B80"/>
    <w:rsid w:val="007B5347"/>
    <w:rsid w:val="007D6D5B"/>
    <w:rsid w:val="007E178F"/>
    <w:rsid w:val="007F06F5"/>
    <w:rsid w:val="007F3FBC"/>
    <w:rsid w:val="007F49F8"/>
    <w:rsid w:val="00816853"/>
    <w:rsid w:val="0082136B"/>
    <w:rsid w:val="0089123E"/>
    <w:rsid w:val="0089301C"/>
    <w:rsid w:val="008E5EB7"/>
    <w:rsid w:val="008E7E10"/>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749BE"/>
    <w:rsid w:val="00A809F9"/>
    <w:rsid w:val="00A8201F"/>
    <w:rsid w:val="00AB2EEF"/>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DF50A8"/>
    <w:rsid w:val="00E03251"/>
    <w:rsid w:val="00E06096"/>
    <w:rsid w:val="00E07766"/>
    <w:rsid w:val="00E127D9"/>
    <w:rsid w:val="00E41AF0"/>
    <w:rsid w:val="00E745D8"/>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0562">
      <w:bodyDiv w:val="1"/>
      <w:marLeft w:val="0"/>
      <w:marRight w:val="0"/>
      <w:marTop w:val="0"/>
      <w:marBottom w:val="0"/>
      <w:divBdr>
        <w:top w:val="none" w:sz="0" w:space="0" w:color="auto"/>
        <w:left w:val="none" w:sz="0" w:space="0" w:color="auto"/>
        <w:bottom w:val="none" w:sz="0" w:space="0" w:color="auto"/>
        <w:right w:val="none" w:sz="0" w:space="0" w:color="auto"/>
      </w:divBdr>
    </w:div>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504F-3453-4303-97B7-42FE12C9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6750</Words>
  <Characters>38479</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13</cp:revision>
  <cp:lastPrinted>2019-07-31T16:27:00Z</cp:lastPrinted>
  <dcterms:created xsi:type="dcterms:W3CDTF">2019-08-05T13:24:00Z</dcterms:created>
  <dcterms:modified xsi:type="dcterms:W3CDTF">2022-07-26T12:48:00Z</dcterms:modified>
</cp:coreProperties>
</file>