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9951" w14:textId="77777777" w:rsidR="001D17FF" w:rsidRPr="004468D9" w:rsidRDefault="001D17FF" w:rsidP="000E21ED">
      <w:pPr>
        <w:pStyle w:val="Corpodeltesto"/>
        <w:shd w:val="clear" w:color="auto" w:fill="FFFFFF"/>
        <w:ind w:right="51"/>
        <w:rPr>
          <w:rFonts w:ascii="Arial" w:hAnsi="Arial" w:cs="Arial"/>
          <w:szCs w:val="22"/>
        </w:rPr>
      </w:pPr>
    </w:p>
    <w:p w14:paraId="543FAC57" w14:textId="77777777" w:rsidR="001D17FF" w:rsidRPr="00482F9E" w:rsidRDefault="001D17FF" w:rsidP="001D17FF">
      <w:pPr>
        <w:pStyle w:val="Corpodeltesto"/>
        <w:shd w:val="clear" w:color="auto" w:fill="FFFFFF"/>
        <w:spacing w:line="280" w:lineRule="exact"/>
        <w:ind w:right="51"/>
        <w:jc w:val="center"/>
        <w:rPr>
          <w:rFonts w:ascii="Garamond" w:hAnsi="Garamond" w:cs="Arial"/>
          <w:b/>
          <w:bCs/>
          <w:sz w:val="24"/>
          <w:szCs w:val="24"/>
        </w:rPr>
      </w:pPr>
      <w:r w:rsidRPr="00482F9E">
        <w:rPr>
          <w:rFonts w:ascii="Garamond" w:hAnsi="Garamond" w:cs="Arial"/>
          <w:b/>
          <w:bCs/>
          <w:sz w:val="24"/>
          <w:szCs w:val="24"/>
        </w:rPr>
        <w:t>OFFERTA TECNICA</w:t>
      </w:r>
    </w:p>
    <w:p w14:paraId="29C35F72" w14:textId="77777777" w:rsidR="001D17FF" w:rsidRPr="00482F9E" w:rsidRDefault="001D17FF" w:rsidP="001D17FF">
      <w:pPr>
        <w:pStyle w:val="Corpodeltesto"/>
        <w:shd w:val="clear" w:color="auto" w:fill="FFFFFF"/>
        <w:spacing w:line="280" w:lineRule="exact"/>
        <w:ind w:right="51"/>
        <w:jc w:val="center"/>
        <w:rPr>
          <w:rFonts w:ascii="Garamond" w:hAnsi="Garamond" w:cs="Arial"/>
          <w:b/>
          <w:bCs/>
          <w:iCs/>
          <w:sz w:val="24"/>
          <w:szCs w:val="24"/>
        </w:rPr>
      </w:pPr>
      <w:bookmarkStart w:id="0" w:name="OLE_LINK3"/>
      <w:r w:rsidRPr="00482F9E">
        <w:rPr>
          <w:rFonts w:ascii="Garamond" w:hAnsi="Garamond" w:cs="Arial"/>
          <w:b/>
          <w:bCs/>
          <w:iCs/>
          <w:sz w:val="24"/>
          <w:szCs w:val="24"/>
        </w:rPr>
        <w:t>(da inserire nella busta B – Offerta tecnica)</w:t>
      </w:r>
    </w:p>
    <w:bookmarkEnd w:id="0"/>
    <w:p w14:paraId="47316A16" w14:textId="2DDDF7B3" w:rsidR="001D17FF" w:rsidRDefault="001D17FF" w:rsidP="001D17FF">
      <w:pPr>
        <w:spacing w:before="120"/>
        <w:jc w:val="center"/>
        <w:rPr>
          <w:rFonts w:ascii="Garamond" w:hAnsi="Garamond" w:cs="Arial"/>
          <w:b/>
          <w:szCs w:val="24"/>
        </w:rPr>
      </w:pPr>
      <w:r w:rsidRPr="00482F9E">
        <w:rPr>
          <w:rFonts w:ascii="Garamond" w:hAnsi="Garamond" w:cs="Arial"/>
          <w:b/>
          <w:szCs w:val="24"/>
        </w:rPr>
        <w:t xml:space="preserve">Lotto n. </w:t>
      </w:r>
      <w:r w:rsidR="00FB7F53">
        <w:rPr>
          <w:rFonts w:ascii="Garamond" w:hAnsi="Garamond" w:cs="Arial"/>
          <w:b/>
          <w:szCs w:val="24"/>
        </w:rPr>
        <w:t>4</w:t>
      </w:r>
      <w:r w:rsidRPr="00482F9E">
        <w:rPr>
          <w:rFonts w:ascii="Garamond" w:hAnsi="Garamond" w:cs="Arial"/>
          <w:b/>
          <w:szCs w:val="24"/>
        </w:rPr>
        <w:t xml:space="preserve"> - Capitolato tecnico Polizza Tutela legale</w:t>
      </w:r>
    </w:p>
    <w:p w14:paraId="734AA33F" w14:textId="3E4BDF90" w:rsidR="00AE6345" w:rsidRPr="000E21ED" w:rsidRDefault="00AE6345" w:rsidP="001D17FF">
      <w:pPr>
        <w:spacing w:before="120"/>
        <w:jc w:val="center"/>
        <w:rPr>
          <w:rFonts w:ascii="Garamond" w:hAnsi="Garamond" w:cs="Arial"/>
          <w:b/>
          <w:szCs w:val="24"/>
        </w:rPr>
      </w:pPr>
      <w:r w:rsidRPr="00AE6345">
        <w:rPr>
          <w:rFonts w:ascii="Garamond" w:hAnsi="Garamond" w:cs="Arial"/>
          <w:b/>
          <w:szCs w:val="24"/>
        </w:rPr>
        <w:t>CIG: B8A5F0301F</w:t>
      </w:r>
    </w:p>
    <w:p w14:paraId="4DBFA762" w14:textId="77777777" w:rsidR="001D17FF" w:rsidRPr="000E21ED" w:rsidRDefault="001D17FF" w:rsidP="001D17FF">
      <w:pPr>
        <w:spacing w:before="120"/>
        <w:jc w:val="center"/>
        <w:rPr>
          <w:rFonts w:ascii="Garamond" w:hAnsi="Garamond" w:cs="Arial"/>
          <w:b/>
          <w:szCs w:val="24"/>
        </w:rPr>
      </w:pPr>
    </w:p>
    <w:p w14:paraId="4C8528D4" w14:textId="77777777" w:rsidR="001D17FF" w:rsidRPr="000E21ED" w:rsidRDefault="001D17FF" w:rsidP="001D17FF">
      <w:pPr>
        <w:rPr>
          <w:rFonts w:ascii="Garamond" w:hAnsi="Garamond" w:cs="Arial"/>
          <w:szCs w:val="24"/>
        </w:rPr>
      </w:pPr>
    </w:p>
    <w:p w14:paraId="2B7C18C5" w14:textId="77777777" w:rsidR="001D17FF" w:rsidRPr="000E21ED" w:rsidRDefault="001D17FF" w:rsidP="001D17FF">
      <w:pPr>
        <w:pStyle w:val="Corpodeltesto"/>
        <w:spacing w:line="280" w:lineRule="exact"/>
        <w:jc w:val="left"/>
        <w:rPr>
          <w:rFonts w:ascii="Garamond" w:hAnsi="Garamond" w:cs="Arial"/>
          <w:sz w:val="24"/>
          <w:szCs w:val="24"/>
        </w:rPr>
      </w:pPr>
      <w:r w:rsidRPr="000E21ED">
        <w:rPr>
          <w:rFonts w:ascii="Garamond" w:hAnsi="Garamond" w:cs="Arial"/>
          <w:sz w:val="24"/>
          <w:szCs w:val="24"/>
        </w:rPr>
        <w:t>Il/la sottoscritto/a ________________________________________________________________</w:t>
      </w:r>
    </w:p>
    <w:p w14:paraId="52CF098B" w14:textId="77777777" w:rsidR="001D17FF" w:rsidRPr="000E21ED" w:rsidRDefault="001D17FF" w:rsidP="001D17FF">
      <w:pPr>
        <w:pStyle w:val="Corpodeltesto"/>
        <w:spacing w:line="280" w:lineRule="exact"/>
        <w:jc w:val="left"/>
        <w:rPr>
          <w:rFonts w:ascii="Garamond" w:hAnsi="Garamond" w:cs="Arial"/>
          <w:sz w:val="24"/>
          <w:szCs w:val="24"/>
        </w:rPr>
      </w:pPr>
      <w:r w:rsidRPr="000E21ED">
        <w:rPr>
          <w:rFonts w:ascii="Garamond" w:hAnsi="Garamond" w:cs="Arial"/>
          <w:sz w:val="24"/>
          <w:szCs w:val="24"/>
        </w:rPr>
        <w:t>nato/a ____________________________ il __________ residente in _______________________ Via/Piazza _________________________ n. ____ Codice fiscale __________________________</w:t>
      </w:r>
    </w:p>
    <w:p w14:paraId="6BADFA60" w14:textId="77777777" w:rsidR="001D17FF" w:rsidRPr="000E21ED" w:rsidRDefault="001D17FF" w:rsidP="001D17FF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zCs w:val="24"/>
        </w:rPr>
        <w:t xml:space="preserve">in qualità di legale rappresentante / </w:t>
      </w:r>
      <w:r w:rsidRPr="000E21ED">
        <w:rPr>
          <w:rFonts w:ascii="Garamond" w:hAnsi="Garamond" w:cs="Arial"/>
          <w:noProof/>
          <w:szCs w:val="24"/>
        </w:rPr>
        <w:t>procuratore fornito dei poteri necessari dell’impresa offerente</w:t>
      </w:r>
      <w:r w:rsidRPr="000E21ED">
        <w:rPr>
          <w:rFonts w:ascii="Garamond" w:hAnsi="Garamond" w:cs="Arial"/>
          <w:szCs w:val="24"/>
        </w:rPr>
        <w:t xml:space="preserve"> ______________________________________________________________________________</w:t>
      </w:r>
    </w:p>
    <w:p w14:paraId="0C6B2FC3" w14:textId="77777777" w:rsidR="007355CE" w:rsidRPr="000E21ED" w:rsidRDefault="007355CE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</w:p>
    <w:p w14:paraId="0713FB20" w14:textId="77777777" w:rsidR="000E21ED" w:rsidRPr="000E21ED" w:rsidRDefault="000E21ED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</w:p>
    <w:p w14:paraId="24959F58" w14:textId="77777777" w:rsidR="009105F5" w:rsidRPr="000E21ED" w:rsidRDefault="009105F5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b/>
          <w:bCs/>
          <w:szCs w:val="24"/>
        </w:rPr>
        <w:t>OFFRE</w:t>
      </w:r>
    </w:p>
    <w:p w14:paraId="1B0EA699" w14:textId="77777777" w:rsidR="009105F5" w:rsidRPr="000E21ED" w:rsidRDefault="009105F5" w:rsidP="009105F5">
      <w:pPr>
        <w:ind w:right="-20"/>
        <w:rPr>
          <w:rFonts w:ascii="Garamond" w:hAnsi="Garamond" w:cs="Arial"/>
          <w:szCs w:val="24"/>
        </w:rPr>
      </w:pPr>
    </w:p>
    <w:p w14:paraId="1C19F4D4" w14:textId="348598BD" w:rsidR="009105F5" w:rsidRPr="000E21ED" w:rsidRDefault="009105F5" w:rsidP="009105F5">
      <w:pPr>
        <w:ind w:right="-20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pacing w:val="-1"/>
          <w:szCs w:val="24"/>
        </w:rPr>
        <w:t>l</w:t>
      </w:r>
      <w:r w:rsidRPr="000E21ED">
        <w:rPr>
          <w:rFonts w:ascii="Garamond" w:hAnsi="Garamond" w:cs="Arial"/>
          <w:szCs w:val="24"/>
        </w:rPr>
        <w:t>e seguen</w:t>
      </w:r>
      <w:r w:rsidRPr="000E21ED">
        <w:rPr>
          <w:rFonts w:ascii="Garamond" w:hAnsi="Garamond" w:cs="Arial"/>
          <w:spacing w:val="1"/>
          <w:szCs w:val="24"/>
        </w:rPr>
        <w:t>t</w:t>
      </w:r>
      <w:r w:rsidRPr="000E21ED">
        <w:rPr>
          <w:rFonts w:ascii="Garamond" w:hAnsi="Garamond" w:cs="Arial"/>
          <w:szCs w:val="24"/>
        </w:rPr>
        <w:t>i var</w:t>
      </w:r>
      <w:r w:rsidRPr="000E21ED">
        <w:rPr>
          <w:rFonts w:ascii="Garamond" w:hAnsi="Garamond" w:cs="Arial"/>
          <w:spacing w:val="1"/>
          <w:szCs w:val="24"/>
        </w:rPr>
        <w:t>i</w:t>
      </w:r>
      <w:r w:rsidRPr="000E21ED">
        <w:rPr>
          <w:rFonts w:ascii="Garamond" w:hAnsi="Garamond" w:cs="Arial"/>
          <w:szCs w:val="24"/>
        </w:rPr>
        <w:t>an</w:t>
      </w:r>
      <w:r w:rsidRPr="000E21ED">
        <w:rPr>
          <w:rFonts w:ascii="Garamond" w:hAnsi="Garamond" w:cs="Arial"/>
          <w:spacing w:val="-1"/>
          <w:szCs w:val="24"/>
        </w:rPr>
        <w:t>t</w:t>
      </w:r>
      <w:r w:rsidRPr="000E21ED">
        <w:rPr>
          <w:rFonts w:ascii="Garamond" w:hAnsi="Garamond" w:cs="Arial"/>
          <w:szCs w:val="24"/>
        </w:rPr>
        <w:t xml:space="preserve">i </w:t>
      </w:r>
      <w:r w:rsidRPr="000E21ED">
        <w:rPr>
          <w:rFonts w:ascii="Garamond" w:hAnsi="Garamond" w:cs="Arial"/>
          <w:spacing w:val="-3"/>
          <w:szCs w:val="24"/>
        </w:rPr>
        <w:t>m</w:t>
      </w:r>
      <w:r w:rsidRPr="000E21ED">
        <w:rPr>
          <w:rFonts w:ascii="Garamond" w:hAnsi="Garamond" w:cs="Arial"/>
          <w:spacing w:val="1"/>
          <w:szCs w:val="24"/>
        </w:rPr>
        <w:t>i</w:t>
      </w:r>
      <w:r w:rsidRPr="000E21ED">
        <w:rPr>
          <w:rFonts w:ascii="Garamond" w:hAnsi="Garamond" w:cs="Arial"/>
          <w:szCs w:val="24"/>
        </w:rPr>
        <w:t>g</w:t>
      </w:r>
      <w:r w:rsidRPr="000E21ED">
        <w:rPr>
          <w:rFonts w:ascii="Garamond" w:hAnsi="Garamond" w:cs="Arial"/>
          <w:spacing w:val="1"/>
          <w:szCs w:val="24"/>
        </w:rPr>
        <w:t>l</w:t>
      </w:r>
      <w:r w:rsidRPr="000E21ED">
        <w:rPr>
          <w:rFonts w:ascii="Garamond" w:hAnsi="Garamond" w:cs="Arial"/>
          <w:spacing w:val="-1"/>
          <w:szCs w:val="24"/>
        </w:rPr>
        <w:t>i</w:t>
      </w:r>
      <w:r w:rsidRPr="000E21ED">
        <w:rPr>
          <w:rFonts w:ascii="Garamond" w:hAnsi="Garamond" w:cs="Arial"/>
          <w:szCs w:val="24"/>
        </w:rPr>
        <w:t>ora</w:t>
      </w:r>
      <w:r w:rsidRPr="000E21ED">
        <w:rPr>
          <w:rFonts w:ascii="Garamond" w:hAnsi="Garamond" w:cs="Arial"/>
          <w:spacing w:val="-1"/>
          <w:szCs w:val="24"/>
        </w:rPr>
        <w:t>ti</w:t>
      </w:r>
      <w:r w:rsidRPr="000E21ED">
        <w:rPr>
          <w:rFonts w:ascii="Garamond" w:hAnsi="Garamond" w:cs="Arial"/>
          <w:spacing w:val="2"/>
          <w:szCs w:val="24"/>
        </w:rPr>
        <w:t>v</w:t>
      </w:r>
      <w:r w:rsidRPr="000E21ED">
        <w:rPr>
          <w:rFonts w:ascii="Garamond" w:hAnsi="Garamond" w:cs="Arial"/>
          <w:szCs w:val="24"/>
        </w:rPr>
        <w:t>e al cap</w:t>
      </w:r>
      <w:r w:rsidRPr="000E21ED">
        <w:rPr>
          <w:rFonts w:ascii="Garamond" w:hAnsi="Garamond" w:cs="Arial"/>
          <w:spacing w:val="-1"/>
          <w:szCs w:val="24"/>
        </w:rPr>
        <w:t>it</w:t>
      </w:r>
      <w:r w:rsidRPr="000E21ED">
        <w:rPr>
          <w:rFonts w:ascii="Garamond" w:hAnsi="Garamond" w:cs="Arial"/>
          <w:spacing w:val="2"/>
          <w:szCs w:val="24"/>
        </w:rPr>
        <w:t>o</w:t>
      </w:r>
      <w:r w:rsidRPr="000E21ED">
        <w:rPr>
          <w:rFonts w:ascii="Garamond" w:hAnsi="Garamond" w:cs="Arial"/>
          <w:spacing w:val="-1"/>
          <w:szCs w:val="24"/>
        </w:rPr>
        <w:t>l</w:t>
      </w:r>
      <w:r w:rsidRPr="000E21ED">
        <w:rPr>
          <w:rFonts w:ascii="Garamond" w:hAnsi="Garamond" w:cs="Arial"/>
          <w:szCs w:val="24"/>
        </w:rPr>
        <w:t>a</w:t>
      </w:r>
      <w:r w:rsidRPr="000E21ED">
        <w:rPr>
          <w:rFonts w:ascii="Garamond" w:hAnsi="Garamond" w:cs="Arial"/>
          <w:spacing w:val="-1"/>
          <w:szCs w:val="24"/>
        </w:rPr>
        <w:t>t</w:t>
      </w:r>
      <w:r w:rsidRPr="000E21ED">
        <w:rPr>
          <w:rFonts w:ascii="Garamond" w:hAnsi="Garamond" w:cs="Arial"/>
          <w:szCs w:val="24"/>
        </w:rPr>
        <w:t>o tecnico di polizza</w:t>
      </w:r>
      <w:r w:rsidRPr="000E21ED">
        <w:rPr>
          <w:rFonts w:ascii="Garamond" w:hAnsi="Garamond" w:cs="Arial"/>
          <w:spacing w:val="2"/>
          <w:szCs w:val="24"/>
        </w:rPr>
        <w:t xml:space="preserve"> </w:t>
      </w:r>
      <w:r w:rsidR="00450074" w:rsidRPr="000E21ED">
        <w:rPr>
          <w:rFonts w:ascii="Garamond" w:hAnsi="Garamond" w:cs="Arial"/>
          <w:spacing w:val="2"/>
          <w:szCs w:val="24"/>
        </w:rPr>
        <w:t>Tutela Legale</w:t>
      </w:r>
      <w:r w:rsidRPr="000E21ED">
        <w:rPr>
          <w:rFonts w:ascii="Garamond" w:hAnsi="Garamond" w:cs="Arial"/>
          <w:szCs w:val="24"/>
        </w:rPr>
        <w:t>:</w:t>
      </w:r>
    </w:p>
    <w:p w14:paraId="2AD23A2A" w14:textId="77777777" w:rsidR="009105F5" w:rsidRPr="000E21ED" w:rsidRDefault="009105F5" w:rsidP="009105F5">
      <w:pPr>
        <w:rPr>
          <w:rFonts w:ascii="Garamond" w:hAnsi="Garamond" w:cs="Arial"/>
          <w:szCs w:val="24"/>
        </w:rPr>
      </w:pPr>
    </w:p>
    <w:p w14:paraId="5E0E2C3B" w14:textId="77777777" w:rsidR="00237564" w:rsidRPr="000E21ED" w:rsidRDefault="00237564" w:rsidP="00237564">
      <w:pPr>
        <w:ind w:right="-20"/>
        <w:jc w:val="center"/>
        <w:rPr>
          <w:rFonts w:ascii="Garamond" w:hAnsi="Garamond" w:cs="Arial"/>
          <w:b/>
          <w:bCs/>
          <w:szCs w:val="24"/>
        </w:rPr>
      </w:pPr>
      <w:r w:rsidRPr="000E21ED">
        <w:rPr>
          <w:rFonts w:ascii="Garamond" w:hAnsi="Garamond" w:cs="Arial"/>
          <w:b/>
          <w:bCs/>
          <w:szCs w:val="24"/>
        </w:rPr>
        <w:t>Varianti: punteggio massimo 70 punti – Barrare l’opzione prescelta</w:t>
      </w:r>
    </w:p>
    <w:p w14:paraId="60C3BE81" w14:textId="77777777" w:rsidR="006A6EFF" w:rsidRPr="000E21ED" w:rsidRDefault="006A6EFF" w:rsidP="006A6EFF">
      <w:pPr>
        <w:rPr>
          <w:rFonts w:ascii="Garamond" w:hAnsi="Garamond" w:cs="Arial"/>
          <w:spacing w:val="-1"/>
          <w:szCs w:val="24"/>
        </w:rPr>
      </w:pP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1417"/>
        <w:gridCol w:w="2268"/>
      </w:tblGrid>
      <w:tr w:rsidR="006A6EFF" w:rsidRPr="000E21ED" w14:paraId="7EE169AF" w14:textId="77777777" w:rsidTr="00266357">
        <w:tc>
          <w:tcPr>
            <w:tcW w:w="1006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4A5B" w14:textId="77777777" w:rsidR="006A6EFF" w:rsidRPr="000E21ED" w:rsidRDefault="006A6EFF" w:rsidP="00266357">
            <w:pPr>
              <w:rPr>
                <w:rFonts w:ascii="Garamond" w:hAnsi="Garamond" w:cs="Arial"/>
                <w:b/>
                <w:bCs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Variante n. 1</w:t>
            </w:r>
          </w:p>
        </w:tc>
      </w:tr>
      <w:tr w:rsidR="006A6EFF" w:rsidRPr="000E21ED" w14:paraId="7C23FADD" w14:textId="77777777" w:rsidTr="00266357"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5C9B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b/>
                <w:bCs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pacing w:val="-1"/>
                <w:szCs w:val="24"/>
              </w:rPr>
              <w:t>Opzioni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6DDE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b/>
                <w:bCs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pacing w:val="-1"/>
                <w:szCs w:val="24"/>
              </w:rPr>
              <w:t>Massimali assicurati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A308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b/>
                <w:bCs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pacing w:val="-1"/>
                <w:szCs w:val="24"/>
              </w:rPr>
              <w:t>Punteggio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74B63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6A6EFF" w:rsidRPr="000E21ED" w14:paraId="579FB5DB" w14:textId="77777777" w:rsidTr="00266357"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F1B1" w14:textId="77777777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BB16" w14:textId="1A3394B2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€ </w:t>
            </w:r>
            <w:r w:rsidR="00EB25A0">
              <w:rPr>
                <w:rFonts w:ascii="Garamond" w:hAnsi="Garamond" w:cs="Arial"/>
                <w:szCs w:val="24"/>
              </w:rPr>
              <w:t>5</w:t>
            </w:r>
            <w:r w:rsidRPr="000E21ED">
              <w:rPr>
                <w:rFonts w:ascii="Garamond" w:hAnsi="Garamond" w:cs="Arial"/>
                <w:szCs w:val="24"/>
              </w:rPr>
              <w:t>0.000,00 per sinistro e 2</w:t>
            </w:r>
            <w:r w:rsidR="00EB25A0">
              <w:rPr>
                <w:rFonts w:ascii="Garamond" w:hAnsi="Garamond" w:cs="Arial"/>
                <w:szCs w:val="24"/>
              </w:rPr>
              <w:t>0</w:t>
            </w:r>
            <w:r w:rsidRPr="000E21ED">
              <w:rPr>
                <w:rFonts w:ascii="Garamond" w:hAnsi="Garamond" w:cs="Arial"/>
                <w:szCs w:val="24"/>
              </w:rPr>
              <w:t>0.000,00 per anno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2623" w14:textId="37D0158B" w:rsidR="006A6EFF" w:rsidRPr="000E21ED" w:rsidRDefault="00305A14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ED032E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6A6EFF" w:rsidRPr="000E21ED" w14:paraId="0A5B69FB" w14:textId="77777777" w:rsidTr="00266357"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6A9A" w14:textId="77777777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59D6" w14:textId="6412A2DC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€ </w:t>
            </w:r>
            <w:r w:rsidR="00EB25A0">
              <w:rPr>
                <w:rFonts w:ascii="Garamond" w:hAnsi="Garamond" w:cs="Arial"/>
                <w:szCs w:val="24"/>
              </w:rPr>
              <w:t>75</w:t>
            </w:r>
            <w:r w:rsidRPr="000E21ED">
              <w:rPr>
                <w:rFonts w:ascii="Garamond" w:hAnsi="Garamond" w:cs="Arial"/>
                <w:szCs w:val="24"/>
              </w:rPr>
              <w:t xml:space="preserve">.000,00 per sinistro e </w:t>
            </w:r>
            <w:r w:rsidR="00EB25A0">
              <w:rPr>
                <w:rFonts w:ascii="Garamond" w:hAnsi="Garamond" w:cs="Arial"/>
                <w:szCs w:val="24"/>
              </w:rPr>
              <w:t>2</w:t>
            </w:r>
            <w:r w:rsidRPr="000E21ED">
              <w:rPr>
                <w:rFonts w:ascii="Garamond" w:hAnsi="Garamond" w:cs="Arial"/>
                <w:szCs w:val="24"/>
              </w:rPr>
              <w:t>50.000,00 per anno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0996" w14:textId="025895D0" w:rsidR="006A6EFF" w:rsidRPr="000E21ED" w:rsidRDefault="00A3425E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1</w:t>
            </w:r>
            <w:r w:rsidR="002343AF">
              <w:rPr>
                <w:rFonts w:ascii="Garamond" w:hAnsi="Garamond" w:cs="Arial"/>
                <w:spacing w:val="-1"/>
                <w:szCs w:val="24"/>
              </w:rPr>
              <w:t>2,5</w:t>
            </w:r>
          </w:p>
          <w:p w14:paraId="351984BB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5BE1F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  <w:tr w:rsidR="006A6EFF" w:rsidRPr="000E21ED" w14:paraId="615EC012" w14:textId="77777777" w:rsidTr="00266357"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76EE" w14:textId="77777777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83DE" w14:textId="7C912CAB" w:rsidR="006A6EFF" w:rsidRPr="000E21ED" w:rsidRDefault="006A6EFF" w:rsidP="00266357">
            <w:pPr>
              <w:ind w:right="-20"/>
              <w:rPr>
                <w:rFonts w:ascii="Garamond" w:eastAsia="Calibri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€ 100.000,00 per sinistro e </w:t>
            </w:r>
            <w:r w:rsidR="00EB25A0">
              <w:rPr>
                <w:rFonts w:ascii="Garamond" w:hAnsi="Garamond" w:cs="Arial"/>
                <w:szCs w:val="24"/>
              </w:rPr>
              <w:t>3</w:t>
            </w:r>
            <w:r w:rsidRPr="000E21ED">
              <w:rPr>
                <w:rFonts w:ascii="Garamond" w:hAnsi="Garamond" w:cs="Arial"/>
                <w:szCs w:val="24"/>
              </w:rPr>
              <w:t>00.000,00 per anno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BBC8" w14:textId="66A345ED" w:rsidR="006A6EFF" w:rsidRPr="000E21ED" w:rsidRDefault="00A3425E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2</w:t>
            </w:r>
            <w:r w:rsidR="002343AF">
              <w:rPr>
                <w:rFonts w:ascii="Garamond" w:hAnsi="Garamond" w:cs="Arial"/>
                <w:spacing w:val="-1"/>
                <w:szCs w:val="24"/>
              </w:rPr>
              <w:t>5</w:t>
            </w:r>
          </w:p>
          <w:p w14:paraId="286BC338" w14:textId="77777777" w:rsidR="006A6EFF" w:rsidRPr="000E21ED" w:rsidRDefault="006A6EFF" w:rsidP="00266357">
            <w:pPr>
              <w:ind w:right="-20"/>
              <w:jc w:val="center"/>
              <w:rPr>
                <w:rFonts w:ascii="Garamond" w:eastAsia="Calibri" w:hAnsi="Garamond" w:cs="Arial"/>
                <w:spacing w:val="-1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D13D5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b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</w:tbl>
    <w:p w14:paraId="69E1576F" w14:textId="77777777" w:rsidR="006A6EFF" w:rsidRPr="000E21ED" w:rsidRDefault="006A6EFF" w:rsidP="006A6EFF">
      <w:pPr>
        <w:rPr>
          <w:rFonts w:ascii="Garamond" w:hAnsi="Garamond" w:cs="Arial"/>
          <w:spacing w:val="-1"/>
          <w:szCs w:val="24"/>
        </w:rPr>
      </w:pPr>
    </w:p>
    <w:p w14:paraId="5403027C" w14:textId="77777777" w:rsidR="006A6EFF" w:rsidRPr="000E21ED" w:rsidRDefault="006A6EFF" w:rsidP="006A6EFF">
      <w:pPr>
        <w:ind w:right="-20"/>
        <w:rPr>
          <w:rFonts w:ascii="Garamond" w:hAnsi="Garamond" w:cs="Arial"/>
          <w:b/>
          <w:spacing w:val="-1"/>
          <w:szCs w:val="24"/>
          <w:u w:val="single"/>
        </w:rPr>
      </w:pP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1417"/>
        <w:gridCol w:w="2268"/>
      </w:tblGrid>
      <w:tr w:rsidR="006A6EFF" w:rsidRPr="000E21ED" w14:paraId="4E904972" w14:textId="77777777" w:rsidTr="00266357">
        <w:tc>
          <w:tcPr>
            <w:tcW w:w="10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34E1" w14:textId="6300AB43" w:rsidR="006A6EFF" w:rsidRPr="000E21ED" w:rsidRDefault="006A6EFF" w:rsidP="00266357">
            <w:pPr>
              <w:rPr>
                <w:rFonts w:ascii="Garamond" w:hAnsi="Garamond" w:cs="Arial"/>
                <w:b/>
                <w:bCs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 xml:space="preserve">Variante n. </w:t>
            </w:r>
            <w:r w:rsidR="00CB49EB">
              <w:rPr>
                <w:rFonts w:ascii="Garamond" w:hAnsi="Garamond" w:cs="Arial"/>
                <w:b/>
                <w:bCs/>
                <w:szCs w:val="24"/>
              </w:rPr>
              <w:t>2</w:t>
            </w:r>
          </w:p>
        </w:tc>
      </w:tr>
      <w:tr w:rsidR="006A6EFF" w:rsidRPr="000E21ED" w14:paraId="1AC18F47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E6C9D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9807B" w14:textId="4CD2874A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Art. </w:t>
            </w:r>
            <w:r w:rsidR="00E73827">
              <w:rPr>
                <w:rFonts w:ascii="Garamond" w:hAnsi="Garamond" w:cs="Arial"/>
                <w:b/>
                <w:spacing w:val="-1"/>
                <w:szCs w:val="24"/>
              </w:rPr>
              <w:t>2.5</w:t>
            </w: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Delimitazione temporale della garanzia - Punto a) validità retroattiva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2A00F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Punteggio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35431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6A6EFF" w:rsidRPr="000E21ED" w14:paraId="57F1F942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EA26878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78E8473" w14:textId="77777777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................... La copertura assicurativa vale: </w:t>
            </w:r>
          </w:p>
          <w:p w14:paraId="017BD821" w14:textId="064C5A40" w:rsidR="006A6EFF" w:rsidRPr="000E21ED" w:rsidRDefault="006A6EFF" w:rsidP="006A6EFF">
            <w:pPr>
              <w:numPr>
                <w:ilvl w:val="0"/>
                <w:numId w:val="3"/>
              </w:numPr>
              <w:ind w:left="426" w:hanging="274"/>
              <w:jc w:val="both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per le controversie insorte nel periodo di efficacia della presente polizza, quindi compresi i fatti o atti insorti </w:t>
            </w:r>
            <w:r w:rsidRPr="000E21ED">
              <w:rPr>
                <w:rFonts w:ascii="Garamond" w:hAnsi="Garamond" w:cs="Arial"/>
                <w:b/>
                <w:szCs w:val="24"/>
              </w:rPr>
              <w:t xml:space="preserve">non oltre </w:t>
            </w:r>
            <w:r w:rsidR="00FC2389">
              <w:rPr>
                <w:rFonts w:ascii="Garamond" w:hAnsi="Garamond" w:cs="Arial"/>
                <w:b/>
                <w:szCs w:val="24"/>
              </w:rPr>
              <w:t>7</w:t>
            </w:r>
            <w:r w:rsidRPr="000E21ED">
              <w:rPr>
                <w:rFonts w:ascii="Garamond" w:hAnsi="Garamond" w:cs="Arial"/>
                <w:b/>
                <w:szCs w:val="24"/>
              </w:rPr>
              <w:t xml:space="preserve"> (</w:t>
            </w:r>
            <w:r w:rsidR="00254BC5">
              <w:rPr>
                <w:rFonts w:ascii="Garamond" w:hAnsi="Garamond" w:cs="Arial"/>
                <w:b/>
                <w:szCs w:val="24"/>
              </w:rPr>
              <w:t>sette</w:t>
            </w:r>
            <w:r w:rsidRPr="000E21ED">
              <w:rPr>
                <w:rFonts w:ascii="Garamond" w:hAnsi="Garamond" w:cs="Arial"/>
                <w:b/>
                <w:szCs w:val="24"/>
              </w:rPr>
              <w:t>) anni prima della data di effetto del presente contratto</w:t>
            </w:r>
            <w:r w:rsidRPr="000E21ED">
              <w:rPr>
                <w:rFonts w:ascii="Garamond" w:hAnsi="Garamond" w:cs="Arial"/>
                <w:szCs w:val="24"/>
              </w:rPr>
              <w:t>, con esclusione dei casi pregressi conosciuti precedentemente alla stipula dello stesso.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1F297E" w14:textId="0F0C15F5" w:rsidR="006A6EFF" w:rsidRPr="000E21ED" w:rsidRDefault="00305A14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878B25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6A6EFF" w:rsidRPr="000E21ED" w14:paraId="05C990F9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AF9C4" w14:textId="487AAF21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 xml:space="preserve">Opzione </w:t>
            </w:r>
            <w:r w:rsidR="00254BC5">
              <w:rPr>
                <w:rFonts w:ascii="Garamond" w:hAnsi="Garamond" w:cs="Arial"/>
                <w:spacing w:val="-1"/>
                <w:szCs w:val="24"/>
              </w:rPr>
              <w:t>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CAB32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b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t>Sostituzione della clausola base di gara con la seguente:</w:t>
            </w:r>
          </w:p>
          <w:p w14:paraId="42708996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................... La copertura assicurativa vale: </w:t>
            </w:r>
          </w:p>
          <w:p w14:paraId="725B1309" w14:textId="77777777" w:rsidR="006A6EFF" w:rsidRPr="000E21ED" w:rsidRDefault="006A6EFF" w:rsidP="006A6EF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435" w:hanging="283"/>
              <w:jc w:val="both"/>
              <w:textAlignment w:val="baseline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per le controversie insorte nel periodo di efficacia della presente polizza, quindi compresi i fatti o atti insorti </w:t>
            </w:r>
            <w:r w:rsidRPr="000E21ED">
              <w:rPr>
                <w:rFonts w:ascii="Garamond" w:hAnsi="Garamond" w:cs="Arial"/>
                <w:b/>
                <w:szCs w:val="24"/>
              </w:rPr>
              <w:t>non oltre 10 (dieci) anni prima della data di effetto del presente contratto</w:t>
            </w:r>
            <w:r w:rsidRPr="000E21ED">
              <w:rPr>
                <w:rFonts w:ascii="Garamond" w:hAnsi="Garamond" w:cs="Arial"/>
                <w:szCs w:val="24"/>
              </w:rPr>
              <w:t xml:space="preserve">, con esclusione dei casi </w:t>
            </w:r>
            <w:r w:rsidRPr="000E21ED">
              <w:rPr>
                <w:rFonts w:ascii="Garamond" w:hAnsi="Garamond" w:cs="Arial"/>
                <w:szCs w:val="24"/>
              </w:rPr>
              <w:lastRenderedPageBreak/>
              <w:t>pregressi conosciuti precedentemente alla stipula dello stesso.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62E6A" w14:textId="41BEBA59" w:rsidR="006A6EFF" w:rsidRPr="000E21ED" w:rsidRDefault="00CB49EB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F72F2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</w:tbl>
    <w:p w14:paraId="341D80F6" w14:textId="77777777" w:rsidR="006A6EFF" w:rsidRPr="000E21ED" w:rsidRDefault="006A6EFF" w:rsidP="006A6EFF">
      <w:pPr>
        <w:rPr>
          <w:rFonts w:ascii="Garamond" w:hAnsi="Garamond" w:cs="Arial"/>
          <w:szCs w:val="24"/>
        </w:rPr>
      </w:pP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1417"/>
        <w:gridCol w:w="2268"/>
      </w:tblGrid>
      <w:tr w:rsidR="006A6EFF" w:rsidRPr="000E21ED" w14:paraId="0F6244A7" w14:textId="77777777" w:rsidTr="00266357">
        <w:tc>
          <w:tcPr>
            <w:tcW w:w="10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334F" w14:textId="77777777" w:rsidR="006A6EFF" w:rsidRPr="000E21ED" w:rsidRDefault="006A6EFF" w:rsidP="00266357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</w:tr>
      <w:tr w:rsidR="00C20C7F" w:rsidRPr="000E21ED" w14:paraId="706126D2" w14:textId="77777777" w:rsidTr="00950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846CE" w14:textId="2743EA69" w:rsidR="00C20C7F" w:rsidRPr="000E21ED" w:rsidRDefault="00C20C7F" w:rsidP="00C20C7F">
            <w:pPr>
              <w:ind w:left="131"/>
              <w:rPr>
                <w:rFonts w:ascii="Garamond" w:hAnsi="Garamond" w:cs="Arial"/>
                <w:b/>
                <w:bCs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 xml:space="preserve">Variante n. </w:t>
            </w:r>
            <w:r w:rsidR="00CB49EB">
              <w:rPr>
                <w:rFonts w:ascii="Garamond" w:hAnsi="Garamond" w:cs="Arial"/>
                <w:b/>
                <w:bCs/>
                <w:szCs w:val="24"/>
              </w:rPr>
              <w:t>3</w:t>
            </w:r>
          </w:p>
        </w:tc>
      </w:tr>
      <w:tr w:rsidR="006A6EFF" w:rsidRPr="000E21ED" w14:paraId="110B0300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08453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12CD5" w14:textId="51D8F0CE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Art. </w:t>
            </w:r>
            <w:r w:rsidR="00E778FF">
              <w:rPr>
                <w:rFonts w:ascii="Garamond" w:hAnsi="Garamond" w:cs="Arial"/>
                <w:b/>
                <w:spacing w:val="-1"/>
                <w:szCs w:val="24"/>
              </w:rPr>
              <w:t>2.5</w:t>
            </w: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Delimitazione temporale della garanzia - Punto b) validità postuma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1C890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Punteggio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A8066A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6A6EFF" w:rsidRPr="000E21ED" w14:paraId="100DC826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E7EDF74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Base di gara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44F57C9" w14:textId="77777777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................... La copertura assicurativa vale: </w:t>
            </w:r>
          </w:p>
          <w:p w14:paraId="42E76A33" w14:textId="11DE28FE" w:rsidR="006A6EFF" w:rsidRPr="00E9445C" w:rsidRDefault="006A6EFF" w:rsidP="00E9445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Garamond" w:hAnsi="Garamond" w:cs="Arial"/>
                <w:szCs w:val="24"/>
              </w:rPr>
            </w:pPr>
            <w:r w:rsidRPr="00E9445C">
              <w:rPr>
                <w:rFonts w:ascii="Garamond" w:hAnsi="Garamond" w:cs="Arial"/>
                <w:szCs w:val="24"/>
              </w:rPr>
              <w:t xml:space="preserve">per i sinistri di cui l’Assicurato sia venuto a conoscenza </w:t>
            </w:r>
            <w:r w:rsidRPr="00E9445C">
              <w:rPr>
                <w:rFonts w:ascii="Garamond" w:hAnsi="Garamond" w:cs="Arial"/>
                <w:b/>
                <w:szCs w:val="24"/>
              </w:rPr>
              <w:t>entro 5 (cinque) anni</w:t>
            </w:r>
            <w:r w:rsidRPr="00E9445C">
              <w:rPr>
                <w:rFonts w:ascii="Garamond" w:hAnsi="Garamond" w:cs="Arial"/>
                <w:szCs w:val="24"/>
              </w:rPr>
              <w:t xml:space="preserve"> </w:t>
            </w:r>
            <w:r w:rsidRPr="00E9445C">
              <w:rPr>
                <w:rFonts w:ascii="Garamond" w:hAnsi="Garamond" w:cs="Arial"/>
                <w:b/>
                <w:szCs w:val="24"/>
              </w:rPr>
              <w:t>dalla cessazione della presente polizza ovvero dalla cessazione del mandato (amministratori) o del rapporto di dipendenza</w:t>
            </w:r>
            <w:r w:rsidRPr="00E9445C">
              <w:rPr>
                <w:rFonts w:ascii="Garamond" w:hAnsi="Garamond" w:cs="Arial"/>
                <w:szCs w:val="24"/>
              </w:rPr>
              <w:t>, fatta eccezione per i dipendenti licenziati per giusta causa, a condizione che si riferiscano ad atti o fatti insorti nel periodo di efficacia della presente polizza.</w:t>
            </w:r>
          </w:p>
          <w:p w14:paraId="42E1F880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2071566" w14:textId="3A1F7018" w:rsidR="006A6EFF" w:rsidRPr="000E21ED" w:rsidRDefault="00305A14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4CCCE29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6A6EFF" w:rsidRPr="000E21ED" w14:paraId="3707A388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417B1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DE2DA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b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t>Sostituzione della clausola base di gara con la seguente:</w:t>
            </w:r>
          </w:p>
          <w:p w14:paraId="7184A148" w14:textId="77777777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................... La copertura assicurativa vale: </w:t>
            </w:r>
          </w:p>
          <w:p w14:paraId="082C2A11" w14:textId="06EBDADF" w:rsidR="006A6EFF" w:rsidRPr="00E9445C" w:rsidRDefault="006A6EFF" w:rsidP="00E9445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Garamond" w:hAnsi="Garamond" w:cs="Arial"/>
                <w:szCs w:val="24"/>
              </w:rPr>
            </w:pPr>
            <w:r w:rsidRPr="00E9445C">
              <w:rPr>
                <w:rFonts w:ascii="Garamond" w:hAnsi="Garamond" w:cs="Arial"/>
                <w:szCs w:val="24"/>
              </w:rPr>
              <w:t xml:space="preserve">per i sinistri di cui l’Assicurato sia venuto a conoscenza </w:t>
            </w:r>
            <w:r w:rsidRPr="00E9445C">
              <w:rPr>
                <w:rFonts w:ascii="Garamond" w:hAnsi="Garamond" w:cs="Arial"/>
                <w:b/>
                <w:szCs w:val="24"/>
              </w:rPr>
              <w:t>entro 7 (sette) anni</w:t>
            </w:r>
            <w:r w:rsidRPr="00E9445C">
              <w:rPr>
                <w:rFonts w:ascii="Garamond" w:hAnsi="Garamond" w:cs="Arial"/>
                <w:szCs w:val="24"/>
              </w:rPr>
              <w:t xml:space="preserve"> </w:t>
            </w:r>
            <w:r w:rsidRPr="00E9445C">
              <w:rPr>
                <w:rFonts w:ascii="Garamond" w:hAnsi="Garamond" w:cs="Arial"/>
                <w:b/>
                <w:szCs w:val="24"/>
              </w:rPr>
              <w:t>dalla cessazione della presente polizza ovvero dalla cessazione del mandato (amministratori) o del rapporto di dipendenza</w:t>
            </w:r>
            <w:r w:rsidRPr="00E9445C">
              <w:rPr>
                <w:rFonts w:ascii="Garamond" w:hAnsi="Garamond" w:cs="Arial"/>
                <w:szCs w:val="24"/>
              </w:rPr>
              <w:t>, fatta eccezione per i dipendenti licenziati per giusta causa, a condizione che si riferiscano ad atti o fatti insorti nel periodo di efficacia della presente polizza.</w:t>
            </w:r>
          </w:p>
          <w:p w14:paraId="215678AA" w14:textId="77777777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FC4DD" w14:textId="6F51652E" w:rsidR="006A6EFF" w:rsidRPr="000E21ED" w:rsidRDefault="00CB49EB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0011E" w14:textId="77777777" w:rsidR="006A6EFF" w:rsidRPr="000E21ED" w:rsidRDefault="006A6EFF" w:rsidP="00266357">
            <w:pPr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  <w:tr w:rsidR="006A6EFF" w:rsidRPr="000E21ED" w14:paraId="7CC2676A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964C2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43D6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b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t>Sostituzione della clausola base di gara con la seguente:</w:t>
            </w:r>
          </w:p>
          <w:p w14:paraId="74A64F04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................... La copertura assicurativa vale: </w:t>
            </w:r>
          </w:p>
          <w:p w14:paraId="2B324A56" w14:textId="77777777" w:rsidR="006A6EFF" w:rsidRPr="000E21ED" w:rsidRDefault="006A6EFF" w:rsidP="006A6EFF">
            <w:pPr>
              <w:numPr>
                <w:ilvl w:val="0"/>
                <w:numId w:val="7"/>
              </w:numPr>
              <w:ind w:left="435" w:hanging="283"/>
              <w:jc w:val="both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per i sinistri di cui l’Assicurato sia venuto a conoscenza </w:t>
            </w:r>
            <w:r w:rsidRPr="000E21ED">
              <w:rPr>
                <w:rFonts w:ascii="Garamond" w:hAnsi="Garamond" w:cs="Arial"/>
                <w:b/>
                <w:szCs w:val="24"/>
              </w:rPr>
              <w:t>entro 10 (dieci) anni</w:t>
            </w:r>
            <w:r w:rsidRPr="000E21ED">
              <w:rPr>
                <w:rFonts w:ascii="Garamond" w:hAnsi="Garamond" w:cs="Arial"/>
                <w:szCs w:val="24"/>
              </w:rPr>
              <w:t xml:space="preserve"> </w:t>
            </w:r>
            <w:r w:rsidRPr="000E21ED">
              <w:rPr>
                <w:rFonts w:ascii="Garamond" w:hAnsi="Garamond" w:cs="Arial"/>
                <w:b/>
                <w:szCs w:val="24"/>
              </w:rPr>
              <w:t>dalla cessazione della presente polizza ovvero dalla cessazione del mandato (amministratori) o del rapporto di dipendenza</w:t>
            </w:r>
            <w:r w:rsidRPr="000E21ED">
              <w:rPr>
                <w:rFonts w:ascii="Garamond" w:hAnsi="Garamond" w:cs="Arial"/>
                <w:szCs w:val="24"/>
              </w:rPr>
              <w:t>, fatta eccezione per i dipendenti licenziati per giusta causa, a condizione che si riferiscano ad atti o fatti insorti nel periodo di efficacia della presente polizza.</w:t>
            </w:r>
          </w:p>
          <w:p w14:paraId="435A7EB6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BF22C" w14:textId="74FDD3FA" w:rsidR="006A6EFF" w:rsidRPr="000E21ED" w:rsidRDefault="00CB49EB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64499" w14:textId="77777777" w:rsidR="006A6EFF" w:rsidRPr="000E21ED" w:rsidRDefault="006A6EFF" w:rsidP="00266357">
            <w:pPr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</w:tbl>
    <w:p w14:paraId="49064970" w14:textId="77777777" w:rsidR="006A6EFF" w:rsidRPr="000E21ED" w:rsidRDefault="006A6EFF" w:rsidP="006A6EFF">
      <w:pPr>
        <w:rPr>
          <w:rFonts w:ascii="Garamond" w:hAnsi="Garamond" w:cs="Arial"/>
          <w:spacing w:val="-1"/>
          <w:szCs w:val="24"/>
        </w:rPr>
      </w:pPr>
    </w:p>
    <w:tbl>
      <w:tblPr>
        <w:tblW w:w="100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1417"/>
        <w:gridCol w:w="2268"/>
      </w:tblGrid>
      <w:tr w:rsidR="006A6EFF" w:rsidRPr="000E21ED" w14:paraId="4E491ABF" w14:textId="77777777" w:rsidTr="00266357">
        <w:tc>
          <w:tcPr>
            <w:tcW w:w="10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3850" w14:textId="3E01702A" w:rsidR="006A6EFF" w:rsidRPr="000E21ED" w:rsidRDefault="006A6EFF" w:rsidP="00266357">
            <w:pPr>
              <w:rPr>
                <w:rFonts w:ascii="Garamond" w:hAnsi="Garamond" w:cs="Arial"/>
                <w:b/>
                <w:bCs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Variante n.</w:t>
            </w:r>
            <w:r w:rsidR="00C20C7F">
              <w:rPr>
                <w:rFonts w:ascii="Garamond" w:hAnsi="Garamond" w:cs="Arial"/>
                <w:b/>
                <w:bCs/>
                <w:szCs w:val="24"/>
              </w:rPr>
              <w:t xml:space="preserve"> </w:t>
            </w:r>
            <w:r w:rsidR="00CB49EB">
              <w:rPr>
                <w:rFonts w:ascii="Garamond" w:hAnsi="Garamond" w:cs="Arial"/>
                <w:b/>
                <w:bCs/>
                <w:szCs w:val="24"/>
              </w:rPr>
              <w:t>4</w:t>
            </w:r>
          </w:p>
        </w:tc>
      </w:tr>
      <w:tr w:rsidR="006A6EFF" w:rsidRPr="000E21ED" w14:paraId="0A1E96E7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3E860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Opzioni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6A6A7" w14:textId="4429D039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Art. </w:t>
            </w:r>
            <w:r w:rsidR="00F10EDF">
              <w:rPr>
                <w:rFonts w:ascii="Garamond" w:hAnsi="Garamond" w:cs="Arial"/>
                <w:b/>
                <w:spacing w:val="-1"/>
                <w:szCs w:val="24"/>
              </w:rPr>
              <w:t>3.4</w:t>
            </w: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 xml:space="preserve"> Anticipo indennizzi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45792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b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b/>
                <w:spacing w:val="-1"/>
                <w:szCs w:val="24"/>
              </w:rPr>
              <w:t>Punteggio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03C19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szCs w:val="24"/>
              </w:rPr>
              <w:t>Barrare l’opzione scelta</w:t>
            </w:r>
          </w:p>
        </w:tc>
      </w:tr>
      <w:tr w:rsidR="006A6EFF" w:rsidRPr="000E21ED" w14:paraId="078D19E5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28FCD4B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lastRenderedPageBreak/>
              <w:t>Base di gara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1C3AAFB" w14:textId="000276A9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 xml:space="preserve">€ </w:t>
            </w:r>
            <w:r w:rsidR="00497592">
              <w:rPr>
                <w:rFonts w:ascii="Garamond" w:hAnsi="Garamond" w:cs="Arial"/>
                <w:szCs w:val="24"/>
              </w:rPr>
              <w:t>10</w:t>
            </w:r>
            <w:r w:rsidRPr="000E21ED">
              <w:rPr>
                <w:rFonts w:ascii="Garamond" w:hAnsi="Garamond" w:cs="Arial"/>
                <w:szCs w:val="24"/>
              </w:rPr>
              <w:t>.</w:t>
            </w:r>
            <w:r w:rsidR="00497592">
              <w:rPr>
                <w:rFonts w:ascii="Garamond" w:hAnsi="Garamond" w:cs="Arial"/>
                <w:szCs w:val="24"/>
              </w:rPr>
              <w:t>0</w:t>
            </w:r>
            <w:r w:rsidRPr="000E21ED">
              <w:rPr>
                <w:rFonts w:ascii="Garamond" w:hAnsi="Garamond" w:cs="Arial"/>
                <w:szCs w:val="24"/>
              </w:rPr>
              <w:t>00,00</w:t>
            </w:r>
          </w:p>
          <w:p w14:paraId="7A835F3C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CE96AF9" w14:textId="4B3284EE" w:rsidR="006A6EFF" w:rsidRPr="000E21ED" w:rsidRDefault="00305A14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>
              <w:rPr>
                <w:rFonts w:ascii="Garamond" w:hAnsi="Garamond" w:cs="Arial"/>
                <w:spacing w:val="-1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B994C5" w14:textId="77777777" w:rsidR="006A6EFF" w:rsidRPr="000E21ED" w:rsidRDefault="006A6EFF" w:rsidP="00266357">
            <w:pPr>
              <w:ind w:left="131"/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bCs/>
                <w:i/>
                <w:szCs w:val="24"/>
              </w:rPr>
              <w:t>----------------------</w:t>
            </w:r>
          </w:p>
        </w:tc>
      </w:tr>
      <w:tr w:rsidR="006A6EFF" w:rsidRPr="000E21ED" w14:paraId="4B1CA9C9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70EE1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A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97786" w14:textId="2602EEBE" w:rsidR="00F10EDF" w:rsidRPr="000E21ED" w:rsidRDefault="00F10EDF" w:rsidP="00F10EDF">
            <w:pPr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>€ 1</w:t>
            </w:r>
            <w:r w:rsidR="00497592">
              <w:rPr>
                <w:rFonts w:ascii="Garamond" w:hAnsi="Garamond" w:cs="Arial"/>
                <w:szCs w:val="24"/>
              </w:rPr>
              <w:t>2</w:t>
            </w:r>
            <w:r w:rsidRPr="000E21ED">
              <w:rPr>
                <w:rFonts w:ascii="Garamond" w:hAnsi="Garamond" w:cs="Arial"/>
                <w:szCs w:val="24"/>
              </w:rPr>
              <w:t>.</w:t>
            </w:r>
            <w:r w:rsidR="00497592">
              <w:rPr>
                <w:rFonts w:ascii="Garamond" w:hAnsi="Garamond" w:cs="Arial"/>
                <w:szCs w:val="24"/>
              </w:rPr>
              <w:t>5</w:t>
            </w:r>
            <w:r w:rsidRPr="000E21ED">
              <w:rPr>
                <w:rFonts w:ascii="Garamond" w:hAnsi="Garamond" w:cs="Arial"/>
                <w:szCs w:val="24"/>
              </w:rPr>
              <w:t>00,00</w:t>
            </w:r>
          </w:p>
          <w:p w14:paraId="2B7462E2" w14:textId="77777777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236BE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AEB2C" w14:textId="77777777" w:rsidR="006A6EFF" w:rsidRPr="000E21ED" w:rsidRDefault="006A6EFF" w:rsidP="00266357">
            <w:pPr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  <w:tr w:rsidR="006A6EFF" w:rsidRPr="000E21ED" w14:paraId="0FB2CC62" w14:textId="77777777" w:rsidTr="002663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A63B4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Opzione B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FC882" w14:textId="35CC75A2" w:rsidR="006A6EFF" w:rsidRPr="000E21ED" w:rsidRDefault="006A6EFF" w:rsidP="00266357">
            <w:pPr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szCs w:val="24"/>
              </w:rPr>
              <w:t>€ 1</w:t>
            </w:r>
            <w:r w:rsidR="00F10EDF">
              <w:rPr>
                <w:rFonts w:ascii="Garamond" w:hAnsi="Garamond" w:cs="Arial"/>
                <w:szCs w:val="24"/>
              </w:rPr>
              <w:t>5</w:t>
            </w:r>
            <w:r w:rsidRPr="000E21ED">
              <w:rPr>
                <w:rFonts w:ascii="Garamond" w:hAnsi="Garamond" w:cs="Arial"/>
                <w:szCs w:val="24"/>
              </w:rPr>
              <w:t>.000,00</w:t>
            </w:r>
          </w:p>
          <w:p w14:paraId="1C7BEE15" w14:textId="77777777" w:rsidR="006A6EFF" w:rsidRPr="000E21ED" w:rsidRDefault="006A6EFF" w:rsidP="00266357">
            <w:pPr>
              <w:ind w:right="-20"/>
              <w:rPr>
                <w:rFonts w:ascii="Garamond" w:hAnsi="Garamond"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960B6" w14:textId="77777777" w:rsidR="006A6EFF" w:rsidRPr="000E21ED" w:rsidRDefault="006A6EFF" w:rsidP="00266357">
            <w:pPr>
              <w:ind w:right="-20"/>
              <w:jc w:val="center"/>
              <w:rPr>
                <w:rFonts w:ascii="Garamond" w:hAnsi="Garamond" w:cs="Arial"/>
                <w:spacing w:val="-1"/>
                <w:szCs w:val="24"/>
              </w:rPr>
            </w:pPr>
            <w:r w:rsidRPr="000E21ED">
              <w:rPr>
                <w:rFonts w:ascii="Garamond" w:hAnsi="Garamond" w:cs="Arial"/>
                <w:spacing w:val="-1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01217" w14:textId="77777777" w:rsidR="006A6EFF" w:rsidRPr="000E21ED" w:rsidRDefault="006A6EFF" w:rsidP="00266357">
            <w:pPr>
              <w:jc w:val="center"/>
              <w:rPr>
                <w:rFonts w:ascii="Garamond" w:hAnsi="Garamond" w:cs="Arial"/>
                <w:szCs w:val="24"/>
              </w:rPr>
            </w:pPr>
            <w:r w:rsidRPr="000E21ED">
              <w:rPr>
                <w:rFonts w:ascii="Garamond" w:hAnsi="Garamond" w:cs="Arial"/>
                <w:b/>
                <w:szCs w:val="24"/>
              </w:rPr>
              <w:sym w:font="Wingdings 2" w:char="F02A"/>
            </w:r>
          </w:p>
        </w:tc>
      </w:tr>
    </w:tbl>
    <w:p w14:paraId="59577EC7" w14:textId="77777777" w:rsidR="006A6EFF" w:rsidRPr="000E21ED" w:rsidRDefault="006A6EFF" w:rsidP="006A6EFF">
      <w:pPr>
        <w:rPr>
          <w:rFonts w:ascii="Garamond" w:hAnsi="Garamond" w:cs="Arial"/>
          <w:szCs w:val="24"/>
        </w:rPr>
      </w:pPr>
    </w:p>
    <w:p w14:paraId="0CA77475" w14:textId="77777777" w:rsidR="009105F5" w:rsidRPr="000E21ED" w:rsidRDefault="009105F5" w:rsidP="00237564">
      <w:pPr>
        <w:ind w:right="-710"/>
        <w:jc w:val="both"/>
        <w:rPr>
          <w:rFonts w:ascii="Garamond" w:hAnsi="Garamond" w:cs="Arial"/>
          <w:b/>
          <w:szCs w:val="24"/>
        </w:rPr>
      </w:pPr>
      <w:r w:rsidRPr="000E21ED">
        <w:rPr>
          <w:rFonts w:ascii="Garamond" w:hAnsi="Garamond" w:cs="Arial"/>
          <w:b/>
          <w:szCs w:val="24"/>
        </w:rPr>
        <w:t>N.B.: nel caso di assenza di indicazione di una opzione per una o più varianti, tale assenza verrà interpretata quale accettazione della/e condizione/i a base di gara indicata/i nel capitolato di assicurazione e pertanto all’offerente saranno assegnati punti 0 (zero).</w:t>
      </w:r>
    </w:p>
    <w:p w14:paraId="0F2B7005" w14:textId="77777777" w:rsidR="00BD6710" w:rsidRPr="000E21ED" w:rsidRDefault="00BD6710" w:rsidP="00BD6710">
      <w:pPr>
        <w:numPr>
          <w:ilvl w:val="12"/>
          <w:numId w:val="0"/>
        </w:numPr>
        <w:spacing w:before="120" w:line="280" w:lineRule="exact"/>
        <w:rPr>
          <w:rFonts w:ascii="Garamond" w:hAnsi="Garamond" w:cs="Arial"/>
          <w:szCs w:val="24"/>
        </w:rPr>
      </w:pPr>
    </w:p>
    <w:p w14:paraId="1075162F" w14:textId="77777777" w:rsidR="00720639" w:rsidRPr="000E21ED" w:rsidRDefault="00720639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76E0BC8C" w14:textId="77777777" w:rsidR="000E21ED" w:rsidRPr="000E21ED" w:rsidRDefault="000E21ED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26AE3EE5" w14:textId="77777777" w:rsidR="000E21ED" w:rsidRPr="000E21ED" w:rsidRDefault="000E21ED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05AFB0BC" w14:textId="77777777" w:rsidR="000E21ED" w:rsidRPr="000E21ED" w:rsidRDefault="000E21ED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401BD219" w14:textId="77777777" w:rsidR="000E21ED" w:rsidRPr="000E21ED" w:rsidRDefault="000E21ED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0657CC99" w14:textId="77777777" w:rsidR="000E21ED" w:rsidRPr="000E21ED" w:rsidRDefault="000E21ED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7150AFF1" w14:textId="77777777" w:rsidR="00720639" w:rsidRPr="000E21ED" w:rsidRDefault="00BD6710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zCs w:val="24"/>
        </w:rPr>
        <w:t xml:space="preserve">Luogo, data </w:t>
      </w:r>
    </w:p>
    <w:p w14:paraId="3F7AB0C1" w14:textId="77777777" w:rsidR="00720639" w:rsidRPr="000E21ED" w:rsidRDefault="00720639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60DBADDC" w14:textId="77777777" w:rsidR="000E21ED" w:rsidRPr="000E21ED" w:rsidRDefault="000E21ED" w:rsidP="00BD6710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</w:p>
    <w:p w14:paraId="66A9B147" w14:textId="77777777" w:rsidR="00684309" w:rsidRPr="000E21ED" w:rsidRDefault="00BD6710" w:rsidP="00720639">
      <w:pPr>
        <w:numPr>
          <w:ilvl w:val="12"/>
          <w:numId w:val="0"/>
        </w:numPr>
        <w:spacing w:line="260" w:lineRule="exact"/>
        <w:jc w:val="right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  <w:t xml:space="preserve">             Il dichiarante</w:t>
      </w:r>
    </w:p>
    <w:p w14:paraId="1702E143" w14:textId="77777777" w:rsidR="00720639" w:rsidRPr="000E21ED" w:rsidRDefault="00684309" w:rsidP="00720639">
      <w:pPr>
        <w:numPr>
          <w:ilvl w:val="12"/>
          <w:numId w:val="0"/>
        </w:numPr>
        <w:spacing w:line="260" w:lineRule="exact"/>
        <w:jc w:val="right"/>
        <w:rPr>
          <w:rFonts w:ascii="Garamond" w:hAnsi="Garamond" w:cs="Arial"/>
          <w:szCs w:val="24"/>
        </w:rPr>
      </w:pP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Pr="000E21ED">
        <w:rPr>
          <w:rFonts w:ascii="Garamond" w:hAnsi="Garamond" w:cs="Arial"/>
          <w:szCs w:val="24"/>
        </w:rPr>
        <w:tab/>
      </w:r>
      <w:r w:rsidR="00720639" w:rsidRPr="000E21ED">
        <w:rPr>
          <w:rFonts w:ascii="Garamond" w:hAnsi="Garamond" w:cs="Arial"/>
          <w:szCs w:val="24"/>
        </w:rPr>
        <w:t xml:space="preserve">              </w:t>
      </w:r>
      <w:r w:rsidRPr="000E21ED">
        <w:rPr>
          <w:rFonts w:ascii="Garamond" w:hAnsi="Garamond" w:cs="Arial"/>
          <w:szCs w:val="24"/>
        </w:rPr>
        <w:t>(</w:t>
      </w:r>
      <w:r w:rsidRPr="000E21ED">
        <w:rPr>
          <w:rFonts w:ascii="Garamond" w:hAnsi="Garamond" w:cs="Arial"/>
          <w:i/>
          <w:iCs/>
          <w:szCs w:val="24"/>
        </w:rPr>
        <w:t>firma digitale</w:t>
      </w:r>
      <w:r w:rsidRPr="000E21ED">
        <w:rPr>
          <w:rFonts w:ascii="Garamond" w:hAnsi="Garamond" w:cs="Arial"/>
          <w:szCs w:val="24"/>
        </w:rPr>
        <w:t>)</w:t>
      </w:r>
    </w:p>
    <w:p w14:paraId="64889377" w14:textId="77777777" w:rsidR="00720639" w:rsidRPr="000E21ED" w:rsidRDefault="00720639" w:rsidP="00720639">
      <w:pPr>
        <w:numPr>
          <w:ilvl w:val="12"/>
          <w:numId w:val="0"/>
        </w:numPr>
        <w:spacing w:line="260" w:lineRule="exact"/>
        <w:jc w:val="right"/>
        <w:rPr>
          <w:rFonts w:ascii="Garamond" w:hAnsi="Garamond" w:cs="Arial"/>
          <w:szCs w:val="24"/>
        </w:rPr>
      </w:pPr>
    </w:p>
    <w:p w14:paraId="668E2B0C" w14:textId="77777777" w:rsidR="00C433EE" w:rsidRPr="000E21ED" w:rsidRDefault="00C433EE" w:rsidP="00720639">
      <w:pPr>
        <w:widowControl w:val="0"/>
        <w:spacing w:line="280" w:lineRule="exact"/>
        <w:jc w:val="both"/>
        <w:rPr>
          <w:rFonts w:ascii="Garamond" w:hAnsi="Garamond" w:cs="Arial"/>
          <w:b/>
          <w:i/>
          <w:szCs w:val="24"/>
        </w:rPr>
      </w:pPr>
    </w:p>
    <w:sectPr w:rsidR="00C433EE" w:rsidRPr="000E21ED" w:rsidSect="00777F4D">
      <w:footerReference w:type="default" r:id="rId7"/>
      <w:pgSz w:w="11906" w:h="16838"/>
      <w:pgMar w:top="1530" w:right="1134" w:bottom="1134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A4F0" w14:textId="77777777" w:rsidR="00FC1AF3" w:rsidRDefault="00FC1AF3">
      <w:r>
        <w:separator/>
      </w:r>
    </w:p>
  </w:endnote>
  <w:endnote w:type="continuationSeparator" w:id="0">
    <w:p w14:paraId="4D238513" w14:textId="77777777" w:rsidR="00FC1AF3" w:rsidRDefault="00FC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74DC" w14:textId="77777777" w:rsidR="00F7429D" w:rsidRPr="00953312" w:rsidRDefault="00F7429D" w:rsidP="00777F4D">
    <w:pPr>
      <w:pStyle w:val="Pidipagina"/>
      <w:jc w:val="center"/>
      <w:rPr>
        <w:rFonts w:ascii="Arial" w:hAnsi="Arial" w:cs="Arial"/>
        <w:sz w:val="18"/>
        <w:szCs w:val="18"/>
      </w:rPr>
    </w:pPr>
    <w:r w:rsidRPr="00953312">
      <w:rPr>
        <w:rStyle w:val="Numeropagina"/>
        <w:rFonts w:ascii="Arial" w:hAnsi="Arial" w:cs="Arial"/>
        <w:sz w:val="18"/>
        <w:szCs w:val="18"/>
      </w:rPr>
      <w:fldChar w:fldCharType="begin"/>
    </w:r>
    <w:r w:rsidRPr="00953312">
      <w:rPr>
        <w:rStyle w:val="Numeropagina"/>
        <w:rFonts w:ascii="Arial" w:hAnsi="Arial" w:cs="Arial"/>
        <w:sz w:val="18"/>
        <w:szCs w:val="18"/>
      </w:rPr>
      <w:instrText xml:space="preserve"> PAGE </w:instrText>
    </w:r>
    <w:r w:rsidRPr="00953312">
      <w:rPr>
        <w:rStyle w:val="Numeropagina"/>
        <w:rFonts w:ascii="Arial" w:hAnsi="Arial" w:cs="Arial"/>
        <w:sz w:val="18"/>
        <w:szCs w:val="18"/>
      </w:rPr>
      <w:fldChar w:fldCharType="separate"/>
    </w:r>
    <w:r w:rsidR="007355CE">
      <w:rPr>
        <w:rStyle w:val="Numeropagina"/>
        <w:rFonts w:ascii="Arial" w:hAnsi="Arial" w:cs="Arial"/>
        <w:noProof/>
        <w:sz w:val="18"/>
        <w:szCs w:val="18"/>
      </w:rPr>
      <w:t>1</w:t>
    </w:r>
    <w:r w:rsidRPr="00953312">
      <w:rPr>
        <w:rStyle w:val="Numeropa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1FDE" w14:textId="77777777" w:rsidR="00FC1AF3" w:rsidRDefault="00FC1AF3">
      <w:r>
        <w:separator/>
      </w:r>
    </w:p>
  </w:footnote>
  <w:footnote w:type="continuationSeparator" w:id="0">
    <w:p w14:paraId="51B9782E" w14:textId="77777777" w:rsidR="00FC1AF3" w:rsidRDefault="00FC1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4C63"/>
    <w:multiLevelType w:val="hybridMultilevel"/>
    <w:tmpl w:val="93DE4E10"/>
    <w:lvl w:ilvl="0" w:tplc="463E4922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188"/>
    <w:multiLevelType w:val="hybridMultilevel"/>
    <w:tmpl w:val="5540F2B8"/>
    <w:lvl w:ilvl="0" w:tplc="CC6A80B2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73D0"/>
    <w:multiLevelType w:val="hybridMultilevel"/>
    <w:tmpl w:val="0EF401B8"/>
    <w:lvl w:ilvl="0" w:tplc="AC9A319C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2A66"/>
    <w:multiLevelType w:val="hybridMultilevel"/>
    <w:tmpl w:val="760C31C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51CED"/>
    <w:multiLevelType w:val="hybridMultilevel"/>
    <w:tmpl w:val="D5A80860"/>
    <w:lvl w:ilvl="0" w:tplc="131C9CD2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12A2"/>
    <w:multiLevelType w:val="hybridMultilevel"/>
    <w:tmpl w:val="03646600"/>
    <w:lvl w:ilvl="0" w:tplc="96FCC25A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94E8A"/>
    <w:multiLevelType w:val="hybridMultilevel"/>
    <w:tmpl w:val="64044E68"/>
    <w:lvl w:ilvl="0" w:tplc="ED509BB8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756B7"/>
    <w:multiLevelType w:val="hybridMultilevel"/>
    <w:tmpl w:val="07E65C6A"/>
    <w:lvl w:ilvl="0" w:tplc="267EF984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58896">
    <w:abstractNumId w:val="3"/>
  </w:num>
  <w:num w:numId="2" w16cid:durableId="399852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3371862">
    <w:abstractNumId w:val="6"/>
  </w:num>
  <w:num w:numId="4" w16cid:durableId="1719209646">
    <w:abstractNumId w:val="5"/>
  </w:num>
  <w:num w:numId="5" w16cid:durableId="1755010394">
    <w:abstractNumId w:val="4"/>
  </w:num>
  <w:num w:numId="6" w16cid:durableId="639767985">
    <w:abstractNumId w:val="7"/>
  </w:num>
  <w:num w:numId="7" w16cid:durableId="1666860474">
    <w:abstractNumId w:val="2"/>
  </w:num>
  <w:num w:numId="8" w16cid:durableId="95479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GNOME" w:val="Mastrangelo"/>
    <w:docVar w:name="COM_PATH" w:val="\\srv01\all$\Office\grp"/>
    <w:docVar w:name="E_MAIL" w:val="giovanni.mastrangelo@gruppogpa.it"/>
    <w:docVar w:name="FAX" w:val="0267628611"/>
    <w:docVar w:name="FIRMA" w:val=" "/>
    <w:docVar w:name="INTERNO" w:val="636"/>
    <w:docVar w:name="NOME" w:val="Giovanni"/>
    <w:docVar w:name="QUALIFICA" w:val=" "/>
    <w:docVar w:name="SOCIETA" w:val="Gruppo GPA S.p.A."/>
    <w:docVar w:name="TITOLO" w:val=" "/>
    <w:docVar w:name="UNIT" w:val=" "/>
    <w:docVar w:name="USR_PATH" w:val="\\srv01\gpa_com$\giomas\"/>
  </w:docVars>
  <w:rsids>
    <w:rsidRoot w:val="00E14246"/>
    <w:rsid w:val="00002F73"/>
    <w:rsid w:val="00015413"/>
    <w:rsid w:val="00026EBE"/>
    <w:rsid w:val="000302AE"/>
    <w:rsid w:val="00045C39"/>
    <w:rsid w:val="00047E0F"/>
    <w:rsid w:val="00055784"/>
    <w:rsid w:val="00063DA2"/>
    <w:rsid w:val="0007484E"/>
    <w:rsid w:val="000A2F8D"/>
    <w:rsid w:val="000B21B9"/>
    <w:rsid w:val="000D2DFF"/>
    <w:rsid w:val="000D4F5A"/>
    <w:rsid w:val="000D50C4"/>
    <w:rsid w:val="000E21ED"/>
    <w:rsid w:val="000E3543"/>
    <w:rsid w:val="000E6143"/>
    <w:rsid w:val="000E6DAB"/>
    <w:rsid w:val="000F64EE"/>
    <w:rsid w:val="0011167B"/>
    <w:rsid w:val="00114E68"/>
    <w:rsid w:val="0012044B"/>
    <w:rsid w:val="00124581"/>
    <w:rsid w:val="00130541"/>
    <w:rsid w:val="001527F1"/>
    <w:rsid w:val="00160245"/>
    <w:rsid w:val="00160319"/>
    <w:rsid w:val="00173B64"/>
    <w:rsid w:val="0018625E"/>
    <w:rsid w:val="001B5307"/>
    <w:rsid w:val="001D17FF"/>
    <w:rsid w:val="001E4931"/>
    <w:rsid w:val="001E545F"/>
    <w:rsid w:val="001E7320"/>
    <w:rsid w:val="001E7C04"/>
    <w:rsid w:val="0022666C"/>
    <w:rsid w:val="002343AF"/>
    <w:rsid w:val="00237564"/>
    <w:rsid w:val="00254BC5"/>
    <w:rsid w:val="00266357"/>
    <w:rsid w:val="00267E8B"/>
    <w:rsid w:val="00281E54"/>
    <w:rsid w:val="0028417C"/>
    <w:rsid w:val="002A3F07"/>
    <w:rsid w:val="002B7CD1"/>
    <w:rsid w:val="002E273E"/>
    <w:rsid w:val="00305A14"/>
    <w:rsid w:val="00314644"/>
    <w:rsid w:val="00316C7F"/>
    <w:rsid w:val="003519F6"/>
    <w:rsid w:val="003A597B"/>
    <w:rsid w:val="003B7DFE"/>
    <w:rsid w:val="003E6166"/>
    <w:rsid w:val="0040135C"/>
    <w:rsid w:val="0040732C"/>
    <w:rsid w:val="00415B22"/>
    <w:rsid w:val="004179FC"/>
    <w:rsid w:val="004400F6"/>
    <w:rsid w:val="00450074"/>
    <w:rsid w:val="00470749"/>
    <w:rsid w:val="00475389"/>
    <w:rsid w:val="00482F9E"/>
    <w:rsid w:val="00484758"/>
    <w:rsid w:val="004909AE"/>
    <w:rsid w:val="00497592"/>
    <w:rsid w:val="004A15FD"/>
    <w:rsid w:val="004E215C"/>
    <w:rsid w:val="004E4215"/>
    <w:rsid w:val="004F6E7A"/>
    <w:rsid w:val="005320E4"/>
    <w:rsid w:val="00533BF2"/>
    <w:rsid w:val="00541BF5"/>
    <w:rsid w:val="005458DA"/>
    <w:rsid w:val="00553AA2"/>
    <w:rsid w:val="00565579"/>
    <w:rsid w:val="005719C4"/>
    <w:rsid w:val="00583AB7"/>
    <w:rsid w:val="005924E4"/>
    <w:rsid w:val="00593328"/>
    <w:rsid w:val="005B605C"/>
    <w:rsid w:val="005B7A61"/>
    <w:rsid w:val="005E1FA6"/>
    <w:rsid w:val="005E4376"/>
    <w:rsid w:val="0060247E"/>
    <w:rsid w:val="00613848"/>
    <w:rsid w:val="00615845"/>
    <w:rsid w:val="00630ABB"/>
    <w:rsid w:val="006367C0"/>
    <w:rsid w:val="006526D3"/>
    <w:rsid w:val="00684309"/>
    <w:rsid w:val="00686623"/>
    <w:rsid w:val="006A0205"/>
    <w:rsid w:val="006A0A9A"/>
    <w:rsid w:val="006A6EFF"/>
    <w:rsid w:val="006B1951"/>
    <w:rsid w:val="006B585D"/>
    <w:rsid w:val="006C1454"/>
    <w:rsid w:val="006E2B7F"/>
    <w:rsid w:val="00715583"/>
    <w:rsid w:val="007163CD"/>
    <w:rsid w:val="00720639"/>
    <w:rsid w:val="007355CE"/>
    <w:rsid w:val="00750D0A"/>
    <w:rsid w:val="00760D38"/>
    <w:rsid w:val="00765F8D"/>
    <w:rsid w:val="00777F4D"/>
    <w:rsid w:val="00783ADA"/>
    <w:rsid w:val="007A2BE5"/>
    <w:rsid w:val="007B2C30"/>
    <w:rsid w:val="008025BC"/>
    <w:rsid w:val="008257D0"/>
    <w:rsid w:val="00836D22"/>
    <w:rsid w:val="008442AA"/>
    <w:rsid w:val="008457F2"/>
    <w:rsid w:val="00854E0F"/>
    <w:rsid w:val="0088476A"/>
    <w:rsid w:val="008973A4"/>
    <w:rsid w:val="008A7A7F"/>
    <w:rsid w:val="008B60E6"/>
    <w:rsid w:val="008C58F0"/>
    <w:rsid w:val="008D3402"/>
    <w:rsid w:val="008F51D9"/>
    <w:rsid w:val="00904CDD"/>
    <w:rsid w:val="009105F5"/>
    <w:rsid w:val="00914BC1"/>
    <w:rsid w:val="00925FE4"/>
    <w:rsid w:val="00927EE6"/>
    <w:rsid w:val="00953312"/>
    <w:rsid w:val="0096423F"/>
    <w:rsid w:val="00972F4C"/>
    <w:rsid w:val="009735E8"/>
    <w:rsid w:val="009C2300"/>
    <w:rsid w:val="009F7606"/>
    <w:rsid w:val="00A3425E"/>
    <w:rsid w:val="00A41C76"/>
    <w:rsid w:val="00A63194"/>
    <w:rsid w:val="00AA3FEC"/>
    <w:rsid w:val="00AA71B1"/>
    <w:rsid w:val="00AB0F59"/>
    <w:rsid w:val="00AE6345"/>
    <w:rsid w:val="00B037FB"/>
    <w:rsid w:val="00B052EF"/>
    <w:rsid w:val="00B14610"/>
    <w:rsid w:val="00B31514"/>
    <w:rsid w:val="00B42AD3"/>
    <w:rsid w:val="00B67B7C"/>
    <w:rsid w:val="00B80141"/>
    <w:rsid w:val="00B80D6C"/>
    <w:rsid w:val="00B81934"/>
    <w:rsid w:val="00BA69A5"/>
    <w:rsid w:val="00BD535B"/>
    <w:rsid w:val="00BD6710"/>
    <w:rsid w:val="00C20C7F"/>
    <w:rsid w:val="00C433EE"/>
    <w:rsid w:val="00C7450F"/>
    <w:rsid w:val="00C81E5B"/>
    <w:rsid w:val="00C96B5D"/>
    <w:rsid w:val="00CB49EB"/>
    <w:rsid w:val="00CC0CCB"/>
    <w:rsid w:val="00CF06D7"/>
    <w:rsid w:val="00CF1609"/>
    <w:rsid w:val="00D022B6"/>
    <w:rsid w:val="00D5070C"/>
    <w:rsid w:val="00D62812"/>
    <w:rsid w:val="00DB4AC2"/>
    <w:rsid w:val="00DC3779"/>
    <w:rsid w:val="00DD6B92"/>
    <w:rsid w:val="00E06614"/>
    <w:rsid w:val="00E10F10"/>
    <w:rsid w:val="00E14246"/>
    <w:rsid w:val="00E44641"/>
    <w:rsid w:val="00E53D0B"/>
    <w:rsid w:val="00E54F49"/>
    <w:rsid w:val="00E73827"/>
    <w:rsid w:val="00E778FF"/>
    <w:rsid w:val="00E77D86"/>
    <w:rsid w:val="00E9275A"/>
    <w:rsid w:val="00E9445C"/>
    <w:rsid w:val="00EA6EF2"/>
    <w:rsid w:val="00EA74C0"/>
    <w:rsid w:val="00EB25A0"/>
    <w:rsid w:val="00EB7A4C"/>
    <w:rsid w:val="00EE7D55"/>
    <w:rsid w:val="00EF35F2"/>
    <w:rsid w:val="00F10EDF"/>
    <w:rsid w:val="00F119C9"/>
    <w:rsid w:val="00F47BE7"/>
    <w:rsid w:val="00F501EB"/>
    <w:rsid w:val="00F7429D"/>
    <w:rsid w:val="00FB0F2E"/>
    <w:rsid w:val="00FB7F53"/>
    <w:rsid w:val="00FC1AF3"/>
    <w:rsid w:val="00FC1C08"/>
    <w:rsid w:val="00FC2389"/>
    <w:rsid w:val="00FD7B2B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AF2E4"/>
  <w15:chartTrackingRefBased/>
  <w15:docId w15:val="{921EF243-779B-4CC8-B928-BA56990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D6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Testofumetto">
    <w:name w:val="Balloon Text"/>
    <w:basedOn w:val="Normale"/>
    <w:semiHidden/>
    <w:rsid w:val="00B1461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B67B7C"/>
    <w:pPr>
      <w:tabs>
        <w:tab w:val="left" w:pos="851"/>
      </w:tabs>
      <w:jc w:val="both"/>
    </w:pPr>
  </w:style>
  <w:style w:type="character" w:styleId="Numeropagina">
    <w:name w:val="page number"/>
    <w:basedOn w:val="Carpredefinitoparagrafo"/>
    <w:rsid w:val="00777F4D"/>
  </w:style>
  <w:style w:type="paragraph" w:customStyle="1" w:styleId="Corpodeltesto">
    <w:name w:val="Corpo del testo"/>
    <w:basedOn w:val="Normale"/>
    <w:rsid w:val="00F7429D"/>
    <w:pPr>
      <w:widowControl w:val="0"/>
      <w:jc w:val="both"/>
    </w:pPr>
    <w:rPr>
      <w:rFonts w:ascii="Tahoma" w:hAnsi="Tahoma"/>
      <w:snapToGrid w:val="0"/>
      <w:sz w:val="22"/>
    </w:rPr>
  </w:style>
  <w:style w:type="character" w:styleId="Rimandocommento">
    <w:name w:val="annotation reference"/>
    <w:uiPriority w:val="99"/>
    <w:rsid w:val="00475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7538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5389"/>
  </w:style>
  <w:style w:type="paragraph" w:styleId="Soggettocommento">
    <w:name w:val="annotation subject"/>
    <w:basedOn w:val="Testocommento"/>
    <w:next w:val="Testocommento"/>
    <w:link w:val="SoggettocommentoCarattere"/>
    <w:rsid w:val="00475389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475389"/>
    <w:rPr>
      <w:b/>
      <w:bCs/>
    </w:rPr>
  </w:style>
  <w:style w:type="table" w:styleId="Grigliatabella">
    <w:name w:val="Table Grid"/>
    <w:basedOn w:val="Tabellanormale"/>
    <w:uiPriority w:val="39"/>
    <w:rsid w:val="00910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BD67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eWeb">
    <w:name w:val="Normal (Web)"/>
    <w:basedOn w:val="Normale"/>
    <w:uiPriority w:val="99"/>
    <w:rsid w:val="00DC3779"/>
    <w:pPr>
      <w:spacing w:before="100" w:beforeAutospacing="1" w:after="100" w:afterAutospacing="1" w:line="240" w:lineRule="atLeast"/>
      <w:jc w:val="both"/>
    </w:pPr>
    <w:rPr>
      <w:rFonts w:ascii="Arial" w:eastAsia="Calibri" w:hAnsi="Arial" w:cs="Arial"/>
      <w:color w:val="2A2A2A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9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VARIANTE</vt:lpstr>
    </vt:vector>
  </TitlesOfParts>
  <Company>Howden S.p.A.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di offerta tecnica Tutela Legale</dc:title>
  <dc:subject>Lazio Innova</dc:subject>
  <dc:creator>massimiliano.marchese@howdengroup.com</dc:creator>
  <cp:keywords/>
  <cp:lastModifiedBy>Alessandra Tagliaferri</cp:lastModifiedBy>
  <cp:revision>14</cp:revision>
  <cp:lastPrinted>2010-10-20T07:40:00Z</cp:lastPrinted>
  <dcterms:created xsi:type="dcterms:W3CDTF">2025-06-24T15:21:00Z</dcterms:created>
  <dcterms:modified xsi:type="dcterms:W3CDTF">2025-10-15T08:52:00Z</dcterms:modified>
</cp:coreProperties>
</file>