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32EF" w14:textId="77777777" w:rsidR="00264E09" w:rsidRPr="00090B17" w:rsidRDefault="00264E09" w:rsidP="00264E09">
      <w:pPr>
        <w:widowControl w:val="0"/>
        <w:tabs>
          <w:tab w:val="right" w:leader="underscore" w:pos="9639"/>
        </w:tabs>
        <w:spacing w:after="120"/>
        <w:ind w:right="-1"/>
        <w:jc w:val="both"/>
        <w:rPr>
          <w:rFonts w:ascii="Titillium" w:hAnsi="Titillium" w:cs="Arial"/>
          <w:b/>
          <w:color w:val="003399"/>
        </w:rPr>
      </w:pPr>
      <w:r>
        <w:rPr>
          <w:rFonts w:ascii="Titillium" w:hAnsi="Titillium" w:cs="Arial"/>
          <w:b/>
          <w:color w:val="003399"/>
        </w:rPr>
        <w:t>- - - - - - - - - - - - - - - - - - - - - - - - - - - - - - - - - - - - - - - - - - - - - - - - - - - - - - - - - -</w:t>
      </w:r>
    </w:p>
    <w:p w14:paraId="5FCDD20A" w14:textId="77777777" w:rsidR="00264E09" w:rsidRPr="00E93823" w:rsidRDefault="00264E09" w:rsidP="00264E09">
      <w:pPr>
        <w:pBdr>
          <w:top w:val="single" w:sz="4" w:space="0" w:color="auto"/>
          <w:left w:val="single" w:sz="4" w:space="4" w:color="auto"/>
          <w:bottom w:val="single" w:sz="4" w:space="1" w:color="auto"/>
          <w:right w:val="single" w:sz="4" w:space="4" w:color="auto"/>
        </w:pBdr>
        <w:spacing w:after="120"/>
        <w:jc w:val="center"/>
        <w:rPr>
          <w:rFonts w:ascii="Titillium" w:hAnsi="Titillium" w:cs="Arial"/>
          <w:b/>
          <w:color w:val="003399"/>
          <w:sz w:val="20"/>
          <w:szCs w:val="20"/>
        </w:rPr>
      </w:pPr>
      <w:r w:rsidRPr="00E93823">
        <w:rPr>
          <w:rFonts w:ascii="Titillium" w:hAnsi="Titillium" w:cs="Arial"/>
          <w:b/>
          <w:color w:val="003399"/>
          <w:sz w:val="20"/>
          <w:szCs w:val="20"/>
        </w:rPr>
        <w:t>Programma FESR Lazio 2021-2027</w:t>
      </w:r>
    </w:p>
    <w:p w14:paraId="75FFB3F4" w14:textId="77777777" w:rsidR="00264E09" w:rsidRPr="00E93823" w:rsidRDefault="00264E09" w:rsidP="00264E09">
      <w:pPr>
        <w:pBdr>
          <w:top w:val="single" w:sz="4" w:space="0" w:color="auto"/>
          <w:left w:val="single" w:sz="4" w:space="4" w:color="auto"/>
          <w:bottom w:val="single" w:sz="4" w:space="1" w:color="auto"/>
          <w:right w:val="single" w:sz="4" w:space="4" w:color="auto"/>
        </w:pBdr>
        <w:jc w:val="center"/>
        <w:rPr>
          <w:rFonts w:ascii="Titillium" w:hAnsi="Titillium" w:cs="Arial"/>
          <w:b/>
          <w:color w:val="003399"/>
          <w:sz w:val="20"/>
          <w:szCs w:val="20"/>
        </w:rPr>
      </w:pPr>
      <w:r w:rsidRPr="00E93823">
        <w:rPr>
          <w:rFonts w:ascii="Titillium" w:hAnsi="Titillium" w:cs="Arial"/>
          <w:b/>
          <w:color w:val="003399"/>
          <w:sz w:val="20"/>
          <w:szCs w:val="20"/>
        </w:rPr>
        <w:t xml:space="preserve">Avviso Pubblico </w:t>
      </w:r>
    </w:p>
    <w:p w14:paraId="6DA78E2D" w14:textId="77777777" w:rsidR="00264E09" w:rsidRPr="00E93823" w:rsidRDefault="00264E09" w:rsidP="00264E09">
      <w:pPr>
        <w:pBdr>
          <w:top w:val="single" w:sz="4" w:space="0" w:color="auto"/>
          <w:left w:val="single" w:sz="4" w:space="4" w:color="auto"/>
          <w:bottom w:val="single" w:sz="4" w:space="1" w:color="auto"/>
          <w:right w:val="single" w:sz="4" w:space="4" w:color="auto"/>
        </w:pBdr>
        <w:spacing w:after="120"/>
        <w:jc w:val="center"/>
        <w:rPr>
          <w:rFonts w:ascii="Titillium" w:hAnsi="Titillium" w:cs="Arial"/>
          <w:b/>
          <w:color w:val="003399"/>
          <w:sz w:val="20"/>
          <w:szCs w:val="20"/>
        </w:rPr>
      </w:pPr>
      <w:r>
        <w:rPr>
          <w:rFonts w:ascii="Titillium" w:hAnsi="Titillium" w:cs="Arial"/>
          <w:b/>
          <w:color w:val="003399"/>
          <w:sz w:val="20"/>
          <w:szCs w:val="20"/>
        </w:rPr>
        <w:t>Voucher Digitalizzazione PMI II Edizione 2025</w:t>
      </w:r>
    </w:p>
    <w:p w14:paraId="50063BF9" w14:textId="77777777" w:rsidR="00264E09" w:rsidRPr="003474A2" w:rsidRDefault="00264E09" w:rsidP="00264E09">
      <w:pPr>
        <w:spacing w:after="240" w:line="254" w:lineRule="auto"/>
        <w:jc w:val="center"/>
        <w:outlineLvl w:val="0"/>
        <w:rPr>
          <w:rFonts w:ascii="Titillium" w:eastAsia="Arial Unicode MS" w:hAnsi="Titillium" w:cs="Arial"/>
          <w:b/>
          <w:color w:val="003399"/>
          <w:sz w:val="22"/>
          <w:szCs w:val="22"/>
        </w:rPr>
      </w:pPr>
      <w:r w:rsidRPr="003474A2">
        <w:rPr>
          <w:rFonts w:ascii="Titillium" w:eastAsia="Arial Unicode MS" w:hAnsi="Titillium" w:cs="Arial"/>
          <w:b/>
          <w:color w:val="003399"/>
          <w:sz w:val="22"/>
          <w:szCs w:val="22"/>
        </w:rPr>
        <w:t>DIAGNOSI DIGITALE</w:t>
      </w:r>
    </w:p>
    <w:p w14:paraId="1A37A164" w14:textId="77777777" w:rsidR="00264E09" w:rsidRPr="00E93823" w:rsidRDefault="00264E09" w:rsidP="00264E09">
      <w:pPr>
        <w:spacing w:line="254" w:lineRule="auto"/>
        <w:ind w:left="6237"/>
        <w:jc w:val="both"/>
        <w:outlineLvl w:val="0"/>
        <w:rPr>
          <w:rFonts w:ascii="Titillium" w:hAnsi="Titillium" w:cs="Arial"/>
          <w:snapToGrid w:val="0"/>
          <w:color w:val="3C3C3C"/>
          <w:sz w:val="20"/>
          <w:szCs w:val="20"/>
          <w:lang w:eastAsia="en-US"/>
        </w:rPr>
      </w:pPr>
      <w:r w:rsidRPr="00E93823">
        <w:rPr>
          <w:rFonts w:ascii="Titillium" w:hAnsi="Titillium" w:cs="Arial"/>
          <w:snapToGrid w:val="0"/>
          <w:color w:val="3C3C3C"/>
          <w:sz w:val="20"/>
          <w:szCs w:val="20"/>
          <w:lang w:eastAsia="en-US"/>
        </w:rPr>
        <w:t xml:space="preserve">Spettabile </w:t>
      </w:r>
    </w:p>
    <w:p w14:paraId="63373C50" w14:textId="77777777" w:rsidR="00264E09" w:rsidRPr="00E93823" w:rsidRDefault="00264E09" w:rsidP="00264E09">
      <w:pPr>
        <w:spacing w:after="360"/>
        <w:ind w:left="6237"/>
        <w:outlineLvl w:val="0"/>
        <w:rPr>
          <w:rFonts w:ascii="Titillium" w:hAnsi="Titillium" w:cs="Arial"/>
          <w:snapToGrid w:val="0"/>
          <w:color w:val="3C3C3C"/>
          <w:sz w:val="20"/>
          <w:szCs w:val="20"/>
          <w:lang w:eastAsia="en-US"/>
        </w:rPr>
      </w:pPr>
      <w:r w:rsidRPr="00E93823">
        <w:rPr>
          <w:rFonts w:ascii="Titillium" w:hAnsi="Titillium" w:cs="Arial"/>
          <w:snapToGrid w:val="0"/>
          <w:color w:val="3C3C3C"/>
          <w:sz w:val="20"/>
          <w:szCs w:val="20"/>
          <w:lang w:eastAsia="en-US"/>
        </w:rPr>
        <w:t>Lazio Innova</w:t>
      </w:r>
    </w:p>
    <w:p w14:paraId="5911B1BC" w14:textId="77777777" w:rsidR="00264E09" w:rsidRPr="00E93823" w:rsidRDefault="00264E09" w:rsidP="00264E09">
      <w:pPr>
        <w:spacing w:after="240" w:line="259" w:lineRule="auto"/>
        <w:ind w:left="851" w:hanging="851"/>
        <w:jc w:val="both"/>
        <w:rPr>
          <w:rFonts w:ascii="Titillium" w:hAnsi="Titillium" w:cs="Arial"/>
          <w:color w:val="3C3C3C"/>
          <w:sz w:val="20"/>
          <w:szCs w:val="20"/>
        </w:rPr>
      </w:pPr>
      <w:r w:rsidRPr="00E93823">
        <w:rPr>
          <w:rFonts w:ascii="Titillium" w:hAnsi="Titillium" w:cs="Arial"/>
          <w:bCs/>
          <w:color w:val="3C3C3C"/>
          <w:sz w:val="20"/>
          <w:szCs w:val="20"/>
        </w:rPr>
        <w:t>Oggetto:</w:t>
      </w:r>
      <w:r w:rsidRPr="00E93823">
        <w:rPr>
          <w:rFonts w:ascii="Titillium" w:hAnsi="Titillium" w:cs="Arial"/>
          <w:b/>
          <w:color w:val="3C3C3C"/>
          <w:sz w:val="20"/>
          <w:szCs w:val="20"/>
        </w:rPr>
        <w:t xml:space="preserve"> </w:t>
      </w:r>
      <w:r w:rsidRPr="00E93823">
        <w:rPr>
          <w:rFonts w:ascii="Titillium" w:hAnsi="Titillium" w:cs="Arial"/>
          <w:b/>
          <w:bCs/>
          <w:color w:val="3C3C3C"/>
          <w:sz w:val="20"/>
          <w:szCs w:val="20"/>
        </w:rPr>
        <w:t>Diagnosi Digitale</w:t>
      </w:r>
      <w:r w:rsidRPr="00E93823">
        <w:rPr>
          <w:rFonts w:ascii="Titillium" w:hAnsi="Titillium" w:cs="Arial"/>
          <w:color w:val="3C3C3C"/>
          <w:sz w:val="20"/>
          <w:szCs w:val="20"/>
        </w:rPr>
        <w:t xml:space="preserve"> a corredo dell’</w:t>
      </w:r>
      <w:r w:rsidRPr="00E93823">
        <w:rPr>
          <w:rFonts w:ascii="Titillium" w:hAnsi="Titillium" w:cs="Arial"/>
          <w:b/>
          <w:bCs/>
          <w:color w:val="3C3C3C"/>
          <w:sz w:val="20"/>
          <w:szCs w:val="20"/>
        </w:rPr>
        <w:t xml:space="preserve">Atto di Impegno </w:t>
      </w:r>
      <w:r w:rsidRPr="00E93823">
        <w:rPr>
          <w:rFonts w:ascii="Titillium" w:hAnsi="Titillium" w:cs="Arial"/>
          <w:color w:val="3C3C3C"/>
          <w:sz w:val="20"/>
          <w:szCs w:val="20"/>
        </w:rPr>
        <w:t xml:space="preserve">(solo ex ante) o della richiesta di erogazione (completa) relativa al </w:t>
      </w:r>
      <w:r w:rsidRPr="00E93823">
        <w:rPr>
          <w:rFonts w:ascii="Titillium" w:hAnsi="Titillium" w:cs="Arial"/>
          <w:b/>
          <w:bCs/>
          <w:color w:val="3C3C3C"/>
          <w:sz w:val="20"/>
          <w:szCs w:val="20"/>
        </w:rPr>
        <w:t>Progetto</w:t>
      </w:r>
      <w:r w:rsidRPr="00E93823">
        <w:rPr>
          <w:rFonts w:ascii="Titillium" w:hAnsi="Titillium" w:cs="Arial"/>
          <w:color w:val="3C3C3C"/>
          <w:sz w:val="20"/>
          <w:szCs w:val="20"/>
        </w:rPr>
        <w:t xml:space="preserve"> presentato dalla </w:t>
      </w:r>
      <w:r w:rsidRPr="00E93823">
        <w:rPr>
          <w:rFonts w:ascii="Titillium" w:hAnsi="Titillium" w:cs="Arial"/>
          <w:b/>
          <w:bCs/>
          <w:color w:val="3C3C3C"/>
          <w:sz w:val="20"/>
          <w:szCs w:val="20"/>
        </w:rPr>
        <w:t xml:space="preserve">PMI </w:t>
      </w:r>
      <w:r w:rsidRPr="00E93823">
        <w:rPr>
          <w:rFonts w:ascii="Titillium" w:hAnsi="Titillium" w:cs="Arial"/>
          <w:color w:val="3C3C3C"/>
          <w:sz w:val="20"/>
          <w:szCs w:val="20"/>
        </w:rPr>
        <w:t>e approvato a valere sull’</w:t>
      </w:r>
      <w:r w:rsidRPr="00E93823">
        <w:rPr>
          <w:rFonts w:ascii="Titillium" w:hAnsi="Titillium" w:cs="Arial"/>
          <w:b/>
          <w:bCs/>
          <w:color w:val="3C3C3C"/>
          <w:sz w:val="20"/>
          <w:szCs w:val="20"/>
        </w:rPr>
        <w:t>Avviso</w:t>
      </w:r>
      <w:r w:rsidRPr="00E93823">
        <w:rPr>
          <w:rFonts w:ascii="Titillium" w:hAnsi="Titillium" w:cs="Arial"/>
          <w:color w:val="3C3C3C"/>
          <w:sz w:val="20"/>
          <w:szCs w:val="20"/>
        </w:rPr>
        <w:t xml:space="preserve"> in oggetto e identificato con il </w:t>
      </w:r>
      <w:r w:rsidRPr="00E93823">
        <w:rPr>
          <w:rFonts w:ascii="Titillium" w:hAnsi="Titillium" w:cs="Arial"/>
          <w:bCs/>
          <w:color w:val="3C3C3C"/>
          <w:sz w:val="20"/>
          <w:szCs w:val="20"/>
        </w:rPr>
        <w:t>n.</w:t>
      </w:r>
      <w:r w:rsidRPr="00E93823">
        <w:rPr>
          <w:rFonts w:ascii="Titillium" w:hAnsi="Titillium" w:cs="Arial"/>
          <w:b/>
          <w:bCs/>
          <w:color w:val="3C3C3C"/>
          <w:sz w:val="20"/>
          <w:szCs w:val="20"/>
        </w:rPr>
        <w:t xml:space="preserve"> </w:t>
      </w:r>
      <w:r w:rsidRPr="00E93823">
        <w:rPr>
          <w:rFonts w:ascii="Titillium" w:hAnsi="Titillium" w:cs="Arial"/>
          <w:i/>
          <w:iCs/>
          <w:snapToGrid w:val="0"/>
          <w:color w:val="003399"/>
          <w:sz w:val="20"/>
          <w:szCs w:val="20"/>
          <w:lang w:eastAsia="en-US"/>
        </w:rPr>
        <w:t>(numero di protocollo)</w:t>
      </w:r>
      <w:r w:rsidRPr="00E93823">
        <w:rPr>
          <w:rFonts w:ascii="Titillium" w:hAnsi="Titillium" w:cs="Arial"/>
          <w:snapToGrid w:val="0"/>
          <w:color w:val="3C3C3C"/>
          <w:sz w:val="20"/>
          <w:szCs w:val="20"/>
          <w:lang w:eastAsia="en-US"/>
        </w:rPr>
        <w:t xml:space="preserve">, CUP </w:t>
      </w:r>
      <w:r w:rsidRPr="00E93823">
        <w:rPr>
          <w:rFonts w:ascii="Titillium" w:hAnsi="Titillium" w:cs="Arial"/>
          <w:i/>
          <w:iCs/>
          <w:snapToGrid w:val="0"/>
          <w:color w:val="003399"/>
          <w:sz w:val="20"/>
          <w:szCs w:val="20"/>
          <w:lang w:eastAsia="en-US"/>
        </w:rPr>
        <w:t>(codice CUP)</w:t>
      </w:r>
      <w:r w:rsidRPr="00E93823">
        <w:rPr>
          <w:rFonts w:ascii="Titillium" w:hAnsi="Titillium" w:cs="Arial"/>
          <w:snapToGrid w:val="0"/>
          <w:color w:val="003399"/>
          <w:sz w:val="20"/>
          <w:szCs w:val="20"/>
          <w:lang w:eastAsia="en-US"/>
        </w:rPr>
        <w:t xml:space="preserve"> </w:t>
      </w:r>
      <w:r w:rsidRPr="00E93823">
        <w:rPr>
          <w:rFonts w:ascii="Titillium" w:hAnsi="Titillium" w:cs="Arial"/>
          <w:snapToGrid w:val="0"/>
          <w:color w:val="3C3C3C"/>
          <w:sz w:val="20"/>
          <w:szCs w:val="20"/>
          <w:lang w:eastAsia="en-US"/>
        </w:rPr>
        <w:t xml:space="preserve">e COR </w:t>
      </w:r>
      <w:r w:rsidRPr="00E93823">
        <w:rPr>
          <w:rFonts w:ascii="Titillium" w:hAnsi="Titillium" w:cs="Arial"/>
          <w:i/>
          <w:iCs/>
          <w:snapToGrid w:val="0"/>
          <w:color w:val="003399"/>
          <w:sz w:val="20"/>
          <w:szCs w:val="20"/>
          <w:lang w:eastAsia="en-US"/>
        </w:rPr>
        <w:t>(codice COR).</w:t>
      </w:r>
    </w:p>
    <w:tbl>
      <w:tblPr>
        <w:tblW w:w="0" w:type="auto"/>
        <w:tblLook w:val="04A0" w:firstRow="1" w:lastRow="0" w:firstColumn="1" w:lastColumn="0" w:noHBand="0" w:noVBand="1"/>
      </w:tblPr>
      <w:tblGrid>
        <w:gridCol w:w="2620"/>
        <w:gridCol w:w="216"/>
        <w:gridCol w:w="216"/>
        <w:gridCol w:w="216"/>
        <w:gridCol w:w="216"/>
        <w:gridCol w:w="216"/>
        <w:gridCol w:w="1714"/>
        <w:gridCol w:w="792"/>
        <w:gridCol w:w="216"/>
        <w:gridCol w:w="502"/>
        <w:gridCol w:w="2714"/>
      </w:tblGrid>
      <w:tr w:rsidR="00264E09" w:rsidRPr="00E93823" w14:paraId="0034EA44" w14:textId="77777777" w:rsidTr="00A5182A">
        <w:trPr>
          <w:trHeight w:val="397"/>
        </w:trPr>
        <w:tc>
          <w:tcPr>
            <w:tcW w:w="3294" w:type="dxa"/>
            <w:gridSpan w:val="6"/>
            <w:hideMark/>
          </w:tcPr>
          <w:p w14:paraId="16DC6FFC"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Il/La sottoscritto/a</w:t>
            </w:r>
          </w:p>
        </w:tc>
        <w:tc>
          <w:tcPr>
            <w:tcW w:w="6141" w:type="dxa"/>
            <w:gridSpan w:val="5"/>
            <w:vAlign w:val="center"/>
            <w:hideMark/>
          </w:tcPr>
          <w:p w14:paraId="21C0E599"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(nome e cognome)</w:t>
            </w:r>
          </w:p>
        </w:tc>
      </w:tr>
      <w:tr w:rsidR="00264E09" w:rsidRPr="00E93823" w14:paraId="6DC4D56D" w14:textId="77777777" w:rsidTr="00A5182A">
        <w:trPr>
          <w:trHeight w:val="397"/>
        </w:trPr>
        <w:tc>
          <w:tcPr>
            <w:tcW w:w="2688" w:type="dxa"/>
            <w:gridSpan w:val="3"/>
            <w:hideMark/>
          </w:tcPr>
          <w:p w14:paraId="090BD15A"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snapToGrid w:val="0"/>
                <w:color w:val="3C3C3C"/>
                <w:sz w:val="20"/>
                <w:szCs w:val="20"/>
                <w:lang w:eastAsia="en-US"/>
              </w:rPr>
              <w:t xml:space="preserve">nato/a </w:t>
            </w:r>
            <w:proofErr w:type="spellStart"/>
            <w:r w:rsidRPr="00E93823">
              <w:rPr>
                <w:rFonts w:ascii="Titillium" w:hAnsi="Titillium" w:cs="Arial"/>
                <w:snapToGrid w:val="0"/>
                <w:color w:val="3C3C3C"/>
                <w:sz w:val="20"/>
                <w:szCs w:val="20"/>
                <w:lang w:eastAsia="en-US"/>
              </w:rPr>
              <w:t>a</w:t>
            </w:r>
            <w:proofErr w:type="spellEnd"/>
            <w:r w:rsidRPr="00E93823">
              <w:rPr>
                <w:rFonts w:ascii="Titillium" w:hAnsi="Titillium" w:cs="Arial"/>
                <w:snapToGrid w:val="0"/>
                <w:color w:val="3C3C3C"/>
                <w:sz w:val="20"/>
                <w:szCs w:val="20"/>
                <w:lang w:eastAsia="en-US"/>
              </w:rPr>
              <w:t xml:space="preserve">  </w:t>
            </w:r>
          </w:p>
        </w:tc>
        <w:tc>
          <w:tcPr>
            <w:tcW w:w="3728" w:type="dxa"/>
            <w:gridSpan w:val="6"/>
            <w:vAlign w:val="center"/>
            <w:hideMark/>
          </w:tcPr>
          <w:p w14:paraId="256B2857" w14:textId="77777777" w:rsidR="00264E09" w:rsidRPr="00E93823" w:rsidRDefault="00264E09" w:rsidP="00A5182A">
            <w:pPr>
              <w:spacing w:before="60" w:after="60"/>
              <w:rPr>
                <w:rFonts w:ascii="Titillium" w:hAnsi="Titillium" w:cs="Arial"/>
                <w:color w:val="003399"/>
                <w:sz w:val="20"/>
                <w:szCs w:val="20"/>
              </w:rPr>
            </w:pPr>
            <w:r w:rsidRPr="00E93823">
              <w:rPr>
                <w:rFonts w:ascii="Titillium" w:hAnsi="Titillium" w:cs="Arial"/>
                <w:i/>
                <w:color w:val="003399"/>
                <w:sz w:val="20"/>
                <w:szCs w:val="20"/>
              </w:rPr>
              <w:t>(Stato, Comune)</w:t>
            </w:r>
          </w:p>
        </w:tc>
        <w:tc>
          <w:tcPr>
            <w:tcW w:w="664" w:type="dxa"/>
            <w:hideMark/>
          </w:tcPr>
          <w:p w14:paraId="1AF74DC4" w14:textId="77777777" w:rsidR="00264E09" w:rsidRPr="00E93823" w:rsidRDefault="00264E09" w:rsidP="00A5182A">
            <w:pPr>
              <w:spacing w:before="60" w:after="60"/>
              <w:jc w:val="right"/>
              <w:rPr>
                <w:rFonts w:ascii="Titillium" w:hAnsi="Titillium" w:cs="Arial"/>
                <w:color w:val="3C3C3C"/>
                <w:sz w:val="20"/>
                <w:szCs w:val="20"/>
              </w:rPr>
            </w:pPr>
            <w:r w:rsidRPr="00E93823">
              <w:rPr>
                <w:rFonts w:ascii="Titillium" w:hAnsi="Titillium" w:cs="Arial"/>
                <w:color w:val="3C3C3C"/>
                <w:sz w:val="20"/>
                <w:szCs w:val="20"/>
              </w:rPr>
              <w:t>il</w:t>
            </w:r>
          </w:p>
        </w:tc>
        <w:tc>
          <w:tcPr>
            <w:tcW w:w="2355" w:type="dxa"/>
            <w:vAlign w:val="center"/>
            <w:hideMark/>
          </w:tcPr>
          <w:p w14:paraId="1C6F1D54"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(gg/mm/</w:t>
            </w:r>
            <w:proofErr w:type="spellStart"/>
            <w:r w:rsidRPr="00E93823">
              <w:rPr>
                <w:rFonts w:ascii="Titillium" w:hAnsi="Titillium" w:cs="Arial"/>
                <w:i/>
                <w:color w:val="003399"/>
                <w:sz w:val="20"/>
                <w:szCs w:val="20"/>
              </w:rPr>
              <w:t>aaaa</w:t>
            </w:r>
            <w:proofErr w:type="spellEnd"/>
            <w:r w:rsidRPr="00E93823">
              <w:rPr>
                <w:rFonts w:ascii="Titillium" w:hAnsi="Titillium" w:cs="Arial"/>
                <w:i/>
                <w:color w:val="003399"/>
                <w:sz w:val="20"/>
                <w:szCs w:val="20"/>
              </w:rPr>
              <w:t>)</w:t>
            </w:r>
          </w:p>
        </w:tc>
      </w:tr>
      <w:tr w:rsidR="00264E09" w:rsidRPr="00E93823" w14:paraId="3A6A48F5" w14:textId="77777777" w:rsidTr="00A5182A">
        <w:trPr>
          <w:trHeight w:val="397"/>
        </w:trPr>
        <w:tc>
          <w:tcPr>
            <w:tcW w:w="2698" w:type="dxa"/>
            <w:gridSpan w:val="4"/>
            <w:hideMark/>
          </w:tcPr>
          <w:p w14:paraId="333C97BE"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residente in</w:t>
            </w:r>
          </w:p>
        </w:tc>
        <w:tc>
          <w:tcPr>
            <w:tcW w:w="6737" w:type="dxa"/>
            <w:gridSpan w:val="7"/>
            <w:vAlign w:val="center"/>
            <w:hideMark/>
          </w:tcPr>
          <w:p w14:paraId="36962DDD"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(Stato, CAP/ZIP code, Provincia, Comune, Indirizzo)</w:t>
            </w:r>
          </w:p>
        </w:tc>
      </w:tr>
      <w:tr w:rsidR="00264E09" w:rsidRPr="00E93823" w14:paraId="7F83AB1F" w14:textId="77777777" w:rsidTr="00A5182A">
        <w:trPr>
          <w:trHeight w:val="397"/>
        </w:trPr>
        <w:tc>
          <w:tcPr>
            <w:tcW w:w="2698" w:type="dxa"/>
            <w:gridSpan w:val="4"/>
          </w:tcPr>
          <w:p w14:paraId="1A7DB865"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codice fiscale</w:t>
            </w:r>
          </w:p>
        </w:tc>
        <w:tc>
          <w:tcPr>
            <w:tcW w:w="6737" w:type="dxa"/>
            <w:gridSpan w:val="7"/>
            <w:vAlign w:val="center"/>
          </w:tcPr>
          <w:p w14:paraId="6417C8EA" w14:textId="77777777" w:rsidR="00264E09" w:rsidRPr="00E93823" w:rsidRDefault="00264E09" w:rsidP="00A5182A">
            <w:pPr>
              <w:spacing w:before="60" w:after="60"/>
              <w:rPr>
                <w:rFonts w:ascii="Titillium" w:hAnsi="Titillium" w:cs="Arial"/>
                <w:i/>
                <w:color w:val="3C3C3C"/>
                <w:sz w:val="20"/>
                <w:szCs w:val="20"/>
              </w:rPr>
            </w:pPr>
          </w:p>
        </w:tc>
      </w:tr>
      <w:tr w:rsidR="00264E09" w:rsidRPr="00E93823" w14:paraId="7FEEE359" w14:textId="77777777" w:rsidTr="00A5182A">
        <w:trPr>
          <w:trHeight w:val="397"/>
        </w:trPr>
        <w:tc>
          <w:tcPr>
            <w:tcW w:w="2698" w:type="dxa"/>
            <w:gridSpan w:val="4"/>
          </w:tcPr>
          <w:p w14:paraId="7948B699"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Partita IVA</w:t>
            </w:r>
          </w:p>
        </w:tc>
        <w:tc>
          <w:tcPr>
            <w:tcW w:w="6737" w:type="dxa"/>
            <w:gridSpan w:val="7"/>
            <w:vAlign w:val="center"/>
          </w:tcPr>
          <w:p w14:paraId="759212F9" w14:textId="77777777" w:rsidR="00264E09" w:rsidRPr="00E93823" w:rsidRDefault="00264E09" w:rsidP="00A5182A">
            <w:pPr>
              <w:spacing w:before="60" w:after="60"/>
              <w:rPr>
                <w:rFonts w:ascii="Titillium" w:hAnsi="Titillium" w:cs="Arial"/>
                <w:i/>
                <w:color w:val="3C3C3C"/>
                <w:sz w:val="20"/>
                <w:szCs w:val="20"/>
              </w:rPr>
            </w:pPr>
          </w:p>
        </w:tc>
      </w:tr>
      <w:tr w:rsidR="00264E09" w:rsidRPr="00E93823" w14:paraId="10B3FF94" w14:textId="77777777" w:rsidTr="00A5182A">
        <w:trPr>
          <w:trHeight w:val="397"/>
        </w:trPr>
        <w:tc>
          <w:tcPr>
            <w:tcW w:w="9435" w:type="dxa"/>
            <w:gridSpan w:val="11"/>
            <w:hideMark/>
          </w:tcPr>
          <w:p w14:paraId="0A94C825" w14:textId="77777777" w:rsidR="00264E09" w:rsidRPr="00E93823" w:rsidRDefault="00264E09" w:rsidP="00A5182A">
            <w:pPr>
              <w:spacing w:before="60" w:after="60"/>
              <w:jc w:val="both"/>
              <w:rPr>
                <w:rFonts w:ascii="Titillium" w:hAnsi="Titillium"/>
                <w:noProof/>
                <w:color w:val="3C3C3C"/>
                <w:sz w:val="20"/>
                <w:szCs w:val="20"/>
              </w:rPr>
            </w:pPr>
            <w:r w:rsidRPr="148082F3">
              <w:rPr>
                <w:rFonts w:ascii="Titillium" w:hAnsi="Titillium" w:cs="Arial"/>
                <w:color w:val="3C3C3C"/>
                <w:sz w:val="20"/>
                <w:szCs w:val="20"/>
              </w:rPr>
              <w:t>in qualità di</w:t>
            </w:r>
            <w:r w:rsidRPr="148082F3">
              <w:rPr>
                <w:rFonts w:ascii="Titillium" w:hAnsi="Titillium" w:cs="Arial"/>
                <w:b/>
                <w:bCs/>
                <w:color w:val="3C3C3C"/>
                <w:sz w:val="20"/>
                <w:szCs w:val="20"/>
              </w:rPr>
              <w:t xml:space="preserve"> Innovation Manager </w:t>
            </w:r>
          </w:p>
          <w:tbl>
            <w:tblPr>
              <w:tblW w:w="9354" w:type="dxa"/>
              <w:tblInd w:w="33" w:type="dxa"/>
              <w:tblLook w:val="04A0" w:firstRow="1" w:lastRow="0" w:firstColumn="1" w:lastColumn="0" w:noHBand="0" w:noVBand="1"/>
            </w:tblPr>
            <w:tblGrid>
              <w:gridCol w:w="534"/>
              <w:gridCol w:w="8820"/>
            </w:tblGrid>
            <w:tr w:rsidR="00264E09" w:rsidRPr="00E93823" w14:paraId="20632292" w14:textId="77777777" w:rsidTr="00A5182A">
              <w:trPr>
                <w:trHeight w:val="397"/>
              </w:trPr>
              <w:sdt>
                <w:sdtPr>
                  <w:rPr>
                    <w:rFonts w:ascii="Titillium" w:hAnsi="Titillium" w:cs="Arial"/>
                    <w:iCs/>
                    <w:color w:val="3C3C3C"/>
                    <w:sz w:val="20"/>
                    <w:szCs w:val="20"/>
                  </w:rPr>
                  <w:id w:val="2132665450"/>
                  <w14:checkbox>
                    <w14:checked w14:val="0"/>
                    <w14:checkedState w14:val="2612" w14:font="MS Gothic"/>
                    <w14:uncheckedState w14:val="2610" w14:font="MS Gothic"/>
                  </w14:checkbox>
                </w:sdtPr>
                <w:sdtContent>
                  <w:tc>
                    <w:tcPr>
                      <w:tcW w:w="534" w:type="dxa"/>
                    </w:tcPr>
                    <w:p w14:paraId="08CEDBD5" w14:textId="77777777" w:rsidR="00264E09" w:rsidRPr="00E93823" w:rsidRDefault="00264E09" w:rsidP="00A5182A">
                      <w:pPr>
                        <w:spacing w:before="60" w:after="60"/>
                        <w:rPr>
                          <w:rFonts w:ascii="Titillium" w:hAnsi="Titillium" w:cs="Arial"/>
                          <w:i/>
                          <w:color w:val="3C3C3C"/>
                          <w:sz w:val="20"/>
                          <w:szCs w:val="20"/>
                        </w:rPr>
                      </w:pPr>
                      <w:r>
                        <w:rPr>
                          <w:rFonts w:ascii="MS Gothic" w:eastAsia="MS Gothic" w:hAnsi="MS Gothic" w:cs="Arial" w:hint="eastAsia"/>
                          <w:iCs/>
                          <w:color w:val="3C3C3C"/>
                          <w:sz w:val="20"/>
                          <w:szCs w:val="20"/>
                        </w:rPr>
                        <w:t>☐</w:t>
                      </w:r>
                    </w:p>
                  </w:tc>
                </w:sdtContent>
              </w:sdt>
              <w:tc>
                <w:tcPr>
                  <w:tcW w:w="8820" w:type="dxa"/>
                  <w:vAlign w:val="center"/>
                </w:tcPr>
                <w:p w14:paraId="02D42A30" w14:textId="77777777" w:rsidR="00264E09" w:rsidRPr="00F74D28" w:rsidRDefault="00264E09" w:rsidP="00A5182A">
                  <w:pPr>
                    <w:spacing w:before="60" w:after="60"/>
                    <w:jc w:val="both"/>
                    <w:rPr>
                      <w:rFonts w:ascii="Titillium" w:hAnsi="Titillium" w:cs="Arial"/>
                      <w:color w:val="3C3C3C"/>
                      <w:sz w:val="20"/>
                      <w:szCs w:val="20"/>
                    </w:rPr>
                  </w:pPr>
                  <w:r>
                    <w:rPr>
                      <w:rFonts w:ascii="Titillium" w:hAnsi="Titillium" w:cs="Arial"/>
                      <w:color w:val="3C3C3C"/>
                      <w:sz w:val="20"/>
                      <w:szCs w:val="20"/>
                    </w:rPr>
                    <w:t xml:space="preserve">in </w:t>
                  </w:r>
                  <w:r w:rsidRPr="00E17A11">
                    <w:rPr>
                      <w:rFonts w:ascii="Titillium" w:hAnsi="Titillium" w:cs="Arial"/>
                      <w:color w:val="3C3C3C"/>
                      <w:sz w:val="20"/>
                      <w:szCs w:val="20"/>
                    </w:rPr>
                    <w:t>possesso della certificazione UNI11814 rilasciato da ACCREDIA o di certificazione equivalente rilasciata da altro organismo accreditato</w:t>
                  </w:r>
                  <w:r>
                    <w:rPr>
                      <w:rFonts w:ascii="Titillium" w:hAnsi="Titillium" w:cs="Arial"/>
                      <w:color w:val="3C3C3C"/>
                      <w:sz w:val="20"/>
                      <w:szCs w:val="20"/>
                    </w:rPr>
                    <w:t xml:space="preserve"> </w:t>
                  </w:r>
                  <w:r w:rsidRPr="00E93823">
                    <w:rPr>
                      <w:rFonts w:ascii="Titillium" w:hAnsi="Titillium" w:cs="Arial"/>
                      <w:i/>
                      <w:color w:val="003399"/>
                      <w:sz w:val="20"/>
                      <w:szCs w:val="20"/>
                    </w:rPr>
                    <w:t>(</w:t>
                  </w:r>
                  <w:r>
                    <w:rPr>
                      <w:rFonts w:ascii="Titillium" w:hAnsi="Titillium" w:cs="Arial"/>
                      <w:i/>
                      <w:color w:val="003399"/>
                      <w:sz w:val="20"/>
                      <w:szCs w:val="20"/>
                    </w:rPr>
                    <w:t xml:space="preserve">inserire </w:t>
                  </w:r>
                  <w:r w:rsidRPr="00E93823">
                    <w:rPr>
                      <w:rFonts w:ascii="Titillium" w:hAnsi="Titillium" w:cs="Arial"/>
                      <w:i/>
                      <w:color w:val="003399"/>
                      <w:sz w:val="20"/>
                      <w:szCs w:val="20"/>
                    </w:rPr>
                    <w:t>denominazione legale dell’Organismo)</w:t>
                  </w:r>
                  <w:r w:rsidRPr="00E17A11">
                    <w:rPr>
                      <w:rFonts w:ascii="Titillium" w:hAnsi="Titillium" w:cs="Arial"/>
                      <w:color w:val="3C3C3C"/>
                      <w:sz w:val="20"/>
                      <w:szCs w:val="20"/>
                    </w:rPr>
                    <w:t>;</w:t>
                  </w:r>
                  <w:r>
                    <w:rPr>
                      <w:rFonts w:ascii="Titillium" w:hAnsi="Titillium" w:cs="Arial"/>
                      <w:color w:val="3C3C3C"/>
                      <w:sz w:val="20"/>
                      <w:szCs w:val="20"/>
                    </w:rPr>
                    <w:t xml:space="preserve"> </w:t>
                  </w:r>
                </w:p>
              </w:tc>
            </w:tr>
            <w:tr w:rsidR="00264E09" w:rsidRPr="00E93823" w14:paraId="3D8A1AB5" w14:textId="77777777" w:rsidTr="00A5182A">
              <w:trPr>
                <w:trHeight w:val="397"/>
              </w:trPr>
              <w:sdt>
                <w:sdtPr>
                  <w:rPr>
                    <w:rFonts w:ascii="Titillium" w:hAnsi="Titillium" w:cs="Arial"/>
                    <w:iCs/>
                    <w:color w:val="3C3C3C"/>
                    <w:sz w:val="20"/>
                    <w:szCs w:val="20"/>
                  </w:rPr>
                  <w:id w:val="778073957"/>
                  <w14:checkbox>
                    <w14:checked w14:val="0"/>
                    <w14:checkedState w14:val="2612" w14:font="MS Gothic"/>
                    <w14:uncheckedState w14:val="2610" w14:font="MS Gothic"/>
                  </w14:checkbox>
                </w:sdtPr>
                <w:sdtContent>
                  <w:tc>
                    <w:tcPr>
                      <w:tcW w:w="534" w:type="dxa"/>
                    </w:tcPr>
                    <w:p w14:paraId="1631F830" w14:textId="77777777" w:rsidR="00264E09" w:rsidRPr="00E93823" w:rsidRDefault="00264E09" w:rsidP="00A5182A">
                      <w:pPr>
                        <w:spacing w:before="60" w:after="60"/>
                        <w:rPr>
                          <w:rFonts w:ascii="Titillium" w:hAnsi="Titillium" w:cs="Arial"/>
                          <w:i/>
                          <w:color w:val="3C3C3C"/>
                          <w:sz w:val="20"/>
                          <w:szCs w:val="20"/>
                        </w:rPr>
                      </w:pPr>
                      <w:r>
                        <w:rPr>
                          <w:rFonts w:ascii="MS Gothic" w:eastAsia="MS Gothic" w:hAnsi="MS Gothic" w:cs="Arial" w:hint="eastAsia"/>
                          <w:iCs/>
                          <w:color w:val="3C3C3C"/>
                          <w:sz w:val="20"/>
                          <w:szCs w:val="20"/>
                        </w:rPr>
                        <w:t>☐</w:t>
                      </w:r>
                    </w:p>
                  </w:tc>
                </w:sdtContent>
              </w:sdt>
              <w:tc>
                <w:tcPr>
                  <w:tcW w:w="8820" w:type="dxa"/>
                  <w:vAlign w:val="center"/>
                </w:tcPr>
                <w:p w14:paraId="160AF5F3" w14:textId="77777777" w:rsidR="00264E09" w:rsidRPr="00F74D28" w:rsidRDefault="00264E09" w:rsidP="00A5182A">
                  <w:pPr>
                    <w:spacing w:before="60" w:after="60"/>
                    <w:jc w:val="both"/>
                    <w:rPr>
                      <w:rFonts w:ascii="Titillium" w:hAnsi="Titillium" w:cs="Arial"/>
                      <w:color w:val="3C3C3C"/>
                      <w:sz w:val="20"/>
                      <w:szCs w:val="20"/>
                    </w:rPr>
                  </w:pPr>
                  <w:r w:rsidRPr="00E17A11">
                    <w:rPr>
                      <w:rFonts w:ascii="Titillium" w:hAnsi="Titillium" w:cs="Arial"/>
                      <w:color w:val="3C3C3C"/>
                      <w:sz w:val="20"/>
                      <w:szCs w:val="20"/>
                    </w:rPr>
                    <w:t xml:space="preserve">iscritto all’“Albo degli esperti in innovazione tecnologica”, costituito presso il Ministero delle Imprese e del Made in </w:t>
                  </w:r>
                  <w:proofErr w:type="spellStart"/>
                  <w:r w:rsidRPr="00E17A11">
                    <w:rPr>
                      <w:rFonts w:ascii="Titillium" w:hAnsi="Titillium" w:cs="Arial"/>
                      <w:color w:val="3C3C3C"/>
                      <w:sz w:val="20"/>
                      <w:szCs w:val="20"/>
                    </w:rPr>
                    <w:t>Italy</w:t>
                  </w:r>
                  <w:proofErr w:type="spellEnd"/>
                  <w:r w:rsidRPr="00E17A11">
                    <w:rPr>
                      <w:rFonts w:ascii="Titillium" w:hAnsi="Titillium" w:cs="Arial"/>
                      <w:color w:val="3C3C3C"/>
                      <w:sz w:val="20"/>
                      <w:szCs w:val="20"/>
                    </w:rPr>
                    <w:t xml:space="preserve"> con Decreto Direttoriale 31 agosto 2016 e successivamente aggiornato (l’Albo aggiornato è consultabile nel sito internet del Ministero www.mimit.gov.it), per il settore industriale prioritario numero 8 (Informatica e Telecomunicazioni)</w:t>
                  </w:r>
                  <w:r>
                    <w:rPr>
                      <w:rFonts w:ascii="Titillium" w:hAnsi="Titillium" w:cs="Arial"/>
                      <w:color w:val="3C3C3C"/>
                      <w:sz w:val="20"/>
                      <w:szCs w:val="20"/>
                    </w:rPr>
                    <w:t>;</w:t>
                  </w:r>
                </w:p>
              </w:tc>
            </w:tr>
            <w:tr w:rsidR="00264E09" w:rsidRPr="00E93823" w14:paraId="24E0B27F" w14:textId="77777777" w:rsidTr="00A5182A">
              <w:trPr>
                <w:trHeight w:val="397"/>
              </w:trPr>
              <w:sdt>
                <w:sdtPr>
                  <w:rPr>
                    <w:rFonts w:ascii="Titillium" w:hAnsi="Titillium" w:cs="Arial"/>
                    <w:iCs/>
                    <w:color w:val="3C3C3C"/>
                    <w:sz w:val="20"/>
                    <w:szCs w:val="20"/>
                  </w:rPr>
                  <w:id w:val="-1876771697"/>
                  <w14:checkbox>
                    <w14:checked w14:val="0"/>
                    <w14:checkedState w14:val="2612" w14:font="MS Gothic"/>
                    <w14:uncheckedState w14:val="2610" w14:font="MS Gothic"/>
                  </w14:checkbox>
                </w:sdtPr>
                <w:sdtContent>
                  <w:tc>
                    <w:tcPr>
                      <w:tcW w:w="534" w:type="dxa"/>
                    </w:tcPr>
                    <w:p w14:paraId="762F6AC4" w14:textId="77777777" w:rsidR="00264E09" w:rsidRPr="00E93823" w:rsidRDefault="00264E09" w:rsidP="00A5182A">
                      <w:pPr>
                        <w:spacing w:before="60" w:after="60"/>
                        <w:rPr>
                          <w:rFonts w:ascii="Titillium" w:hAnsi="Titillium" w:cs="Arial"/>
                          <w:i/>
                          <w:color w:val="3C3C3C"/>
                          <w:sz w:val="20"/>
                          <w:szCs w:val="20"/>
                        </w:rPr>
                      </w:pPr>
                      <w:r>
                        <w:rPr>
                          <w:rFonts w:ascii="MS Gothic" w:eastAsia="MS Gothic" w:hAnsi="MS Gothic" w:cs="Arial" w:hint="eastAsia"/>
                          <w:iCs/>
                          <w:color w:val="3C3C3C"/>
                          <w:sz w:val="20"/>
                          <w:szCs w:val="20"/>
                        </w:rPr>
                        <w:t>☐</w:t>
                      </w:r>
                    </w:p>
                  </w:tc>
                </w:sdtContent>
              </w:sdt>
              <w:tc>
                <w:tcPr>
                  <w:tcW w:w="8820" w:type="dxa"/>
                  <w:vAlign w:val="center"/>
                </w:tcPr>
                <w:p w14:paraId="141FD951" w14:textId="77777777" w:rsidR="00264E09" w:rsidRPr="00F74D28" w:rsidRDefault="00264E09" w:rsidP="00A5182A">
                  <w:pPr>
                    <w:spacing w:before="60" w:after="60"/>
                    <w:jc w:val="both"/>
                    <w:rPr>
                      <w:rFonts w:ascii="Titillium" w:hAnsi="Titillium" w:cs="Arial"/>
                      <w:color w:val="3C3C3C"/>
                      <w:sz w:val="20"/>
                      <w:szCs w:val="20"/>
                    </w:rPr>
                  </w:pPr>
                  <w:r>
                    <w:rPr>
                      <w:rFonts w:ascii="Titillium" w:hAnsi="Titillium" w:cs="Arial"/>
                      <w:color w:val="3C3C3C"/>
                      <w:sz w:val="20"/>
                      <w:szCs w:val="20"/>
                    </w:rPr>
                    <w:t>i</w:t>
                  </w:r>
                  <w:r w:rsidRPr="148082F3">
                    <w:rPr>
                      <w:rFonts w:ascii="Titillium" w:hAnsi="Titillium"/>
                      <w:noProof/>
                      <w:color w:val="3C3C3C"/>
                      <w:sz w:val="20"/>
                      <w:szCs w:val="20"/>
                    </w:rPr>
                    <w:t xml:space="preserve">n possesso </w:t>
                  </w:r>
                  <w:r>
                    <w:rPr>
                      <w:rFonts w:ascii="Titillium" w:hAnsi="Titillium"/>
                      <w:noProof/>
                      <w:color w:val="3C3C3C"/>
                      <w:sz w:val="20"/>
                      <w:szCs w:val="20"/>
                    </w:rPr>
                    <w:t>di un’idonea certificazione in cybersecurity fra CISSP, CISA, CISM, SSCP o altre rilasciate da enti internazionali quale l’”ISC2” (International information systems security certifications consortium).</w:t>
                  </w:r>
                </w:p>
              </w:tc>
            </w:tr>
          </w:tbl>
          <w:p w14:paraId="5B2C8335" w14:textId="77777777" w:rsidR="00264E09" w:rsidRDefault="00264E09" w:rsidP="00A5182A">
            <w:pPr>
              <w:spacing w:before="60" w:after="60"/>
              <w:jc w:val="both"/>
              <w:rPr>
                <w:rFonts w:ascii="Titillium" w:hAnsi="Titillium" w:cs="Arial"/>
                <w:color w:val="3C3C3C"/>
                <w:sz w:val="20"/>
                <w:szCs w:val="20"/>
              </w:rPr>
            </w:pPr>
            <w:r>
              <w:rPr>
                <w:rFonts w:ascii="Titillium" w:hAnsi="Titillium" w:cs="Arial"/>
                <w:color w:val="3C3C3C"/>
                <w:sz w:val="20"/>
                <w:szCs w:val="20"/>
              </w:rPr>
              <w:t>come riscontrabile da</w:t>
            </w:r>
          </w:p>
          <w:tbl>
            <w:tblPr>
              <w:tblW w:w="9497" w:type="dxa"/>
              <w:tblInd w:w="33" w:type="dxa"/>
              <w:tblLook w:val="04A0" w:firstRow="1" w:lastRow="0" w:firstColumn="1" w:lastColumn="0" w:noHBand="0" w:noVBand="1"/>
            </w:tblPr>
            <w:tblGrid>
              <w:gridCol w:w="534"/>
              <w:gridCol w:w="8963"/>
            </w:tblGrid>
            <w:tr w:rsidR="00264E09" w:rsidRPr="00E93823" w14:paraId="00949FC3" w14:textId="77777777" w:rsidTr="00A5182A">
              <w:trPr>
                <w:trHeight w:val="397"/>
              </w:trPr>
              <w:sdt>
                <w:sdtPr>
                  <w:rPr>
                    <w:rFonts w:ascii="Titillium" w:hAnsi="Titillium" w:cs="Arial"/>
                    <w:iCs/>
                    <w:color w:val="3C3C3C"/>
                    <w:sz w:val="20"/>
                    <w:szCs w:val="20"/>
                  </w:rPr>
                  <w:id w:val="-1299759020"/>
                  <w14:checkbox>
                    <w14:checked w14:val="0"/>
                    <w14:checkedState w14:val="2612" w14:font="MS Gothic"/>
                    <w14:uncheckedState w14:val="2610" w14:font="MS Gothic"/>
                  </w14:checkbox>
                </w:sdtPr>
                <w:sdtContent>
                  <w:tc>
                    <w:tcPr>
                      <w:tcW w:w="534" w:type="dxa"/>
                    </w:tcPr>
                    <w:p w14:paraId="55B2769F" w14:textId="77777777" w:rsidR="00264E09" w:rsidRPr="00E93823" w:rsidRDefault="00264E09" w:rsidP="00A5182A">
                      <w:pPr>
                        <w:spacing w:before="60" w:after="60"/>
                        <w:rPr>
                          <w:rFonts w:ascii="Titillium" w:hAnsi="Titillium" w:cs="Arial"/>
                          <w:noProof/>
                          <w:color w:val="3C3C3C"/>
                          <w:sz w:val="20"/>
                          <w:szCs w:val="20"/>
                        </w:rPr>
                      </w:pPr>
                      <w:r>
                        <w:rPr>
                          <w:rFonts w:ascii="MS Gothic" w:eastAsia="MS Gothic" w:hAnsi="MS Gothic" w:cs="Arial" w:hint="eastAsia"/>
                          <w:iCs/>
                          <w:color w:val="3C3C3C"/>
                          <w:sz w:val="20"/>
                          <w:szCs w:val="20"/>
                        </w:rPr>
                        <w:t>☐</w:t>
                      </w:r>
                    </w:p>
                  </w:tc>
                </w:sdtContent>
              </w:sdt>
              <w:tc>
                <w:tcPr>
                  <w:tcW w:w="8963" w:type="dxa"/>
                </w:tcPr>
                <w:p w14:paraId="3A7DA0F5" w14:textId="77777777" w:rsidR="00264E09" w:rsidRPr="00E93823" w:rsidRDefault="00264E09" w:rsidP="00A5182A">
                  <w:pPr>
                    <w:pStyle w:val="Nessunaspaziatura"/>
                    <w:tabs>
                      <w:tab w:val="left" w:pos="0"/>
                    </w:tabs>
                    <w:jc w:val="both"/>
                    <w:rPr>
                      <w:rFonts w:ascii="Titillium" w:hAnsi="Titillium" w:cs="Arial"/>
                      <w:color w:val="3C3C3C"/>
                      <w:sz w:val="20"/>
                      <w:szCs w:val="20"/>
                    </w:rPr>
                  </w:pPr>
                  <w:r w:rsidRPr="00E93823">
                    <w:rPr>
                      <w:rFonts w:ascii="Titillium" w:hAnsi="Titillium" w:cs="Arial"/>
                      <w:color w:val="3C3C3C"/>
                      <w:sz w:val="20"/>
                      <w:szCs w:val="20"/>
                    </w:rPr>
                    <w:t>sito ACCREDIA (pagina Banche Dati ~ Accredia - Figure professionali certificate)</w:t>
                  </w:r>
                </w:p>
              </w:tc>
            </w:tr>
            <w:tr w:rsidR="00264E09" w:rsidRPr="00E93823" w14:paraId="754E0D0D" w14:textId="77777777" w:rsidTr="00A5182A">
              <w:trPr>
                <w:trHeight w:val="397"/>
              </w:trPr>
              <w:sdt>
                <w:sdtPr>
                  <w:rPr>
                    <w:rFonts w:ascii="Titillium" w:hAnsi="Titillium" w:cs="Arial"/>
                    <w:iCs/>
                    <w:color w:val="3C3C3C"/>
                    <w:sz w:val="20"/>
                    <w:szCs w:val="20"/>
                  </w:rPr>
                  <w:id w:val="643935407"/>
                  <w14:checkbox>
                    <w14:checked w14:val="0"/>
                    <w14:checkedState w14:val="2612" w14:font="MS Gothic"/>
                    <w14:uncheckedState w14:val="2610" w14:font="MS Gothic"/>
                  </w14:checkbox>
                </w:sdtPr>
                <w:sdtContent>
                  <w:tc>
                    <w:tcPr>
                      <w:tcW w:w="534" w:type="dxa"/>
                    </w:tcPr>
                    <w:p w14:paraId="60C1BDA0" w14:textId="77777777" w:rsidR="00264E09" w:rsidRPr="00E93823" w:rsidRDefault="00264E09" w:rsidP="00A5182A">
                      <w:pPr>
                        <w:spacing w:before="60" w:after="60"/>
                        <w:rPr>
                          <w:rFonts w:ascii="Titillium" w:hAnsi="Titillium" w:cs="Arial"/>
                          <w:noProof/>
                          <w:color w:val="3C3C3C"/>
                          <w:sz w:val="20"/>
                          <w:szCs w:val="20"/>
                        </w:rPr>
                      </w:pPr>
                      <w:r>
                        <w:rPr>
                          <w:rFonts w:ascii="MS Gothic" w:eastAsia="MS Gothic" w:hAnsi="MS Gothic" w:cs="Arial" w:hint="eastAsia"/>
                          <w:iCs/>
                          <w:color w:val="3C3C3C"/>
                          <w:sz w:val="20"/>
                          <w:szCs w:val="20"/>
                        </w:rPr>
                        <w:t>☐</w:t>
                      </w:r>
                    </w:p>
                  </w:tc>
                </w:sdtContent>
              </w:sdt>
              <w:tc>
                <w:tcPr>
                  <w:tcW w:w="8963" w:type="dxa"/>
                  <w:vAlign w:val="center"/>
                </w:tcPr>
                <w:p w14:paraId="03948F67" w14:textId="77777777" w:rsidR="00264E09" w:rsidRPr="00E93823" w:rsidRDefault="00264E09" w:rsidP="00A5182A">
                  <w:pPr>
                    <w:pStyle w:val="Nessunaspaziatura"/>
                    <w:tabs>
                      <w:tab w:val="left" w:pos="0"/>
                    </w:tabs>
                    <w:rPr>
                      <w:rFonts w:ascii="Titillium" w:hAnsi="Titillium" w:cs="Arial"/>
                      <w:color w:val="3C3C3C"/>
                      <w:sz w:val="20"/>
                      <w:szCs w:val="20"/>
                    </w:rPr>
                  </w:pPr>
                  <w:r w:rsidRPr="00E93823">
                    <w:rPr>
                      <w:rFonts w:ascii="Titillium" w:hAnsi="Titillium" w:cs="Arial"/>
                      <w:color w:val="3C3C3C"/>
                      <w:sz w:val="20"/>
                      <w:szCs w:val="20"/>
                    </w:rPr>
                    <w:t>documentazione allegata e conforme all’original</w:t>
                  </w:r>
                  <w:r>
                    <w:rPr>
                      <w:rFonts w:ascii="Titillium" w:hAnsi="Titillium" w:cs="Arial"/>
                      <w:color w:val="3C3C3C"/>
                      <w:sz w:val="20"/>
                      <w:szCs w:val="20"/>
                    </w:rPr>
                    <w:t>e</w:t>
                  </w:r>
                </w:p>
              </w:tc>
            </w:tr>
          </w:tbl>
          <w:p w14:paraId="4E579320" w14:textId="77777777" w:rsidR="00264E09" w:rsidRPr="00E93823" w:rsidRDefault="00264E09" w:rsidP="00A5182A">
            <w:pPr>
              <w:spacing w:before="60" w:after="60"/>
              <w:jc w:val="both"/>
              <w:rPr>
                <w:rFonts w:ascii="Titillium" w:hAnsi="Titillium" w:cs="Arial"/>
                <w:color w:val="3C3C3C"/>
                <w:sz w:val="20"/>
                <w:szCs w:val="20"/>
              </w:rPr>
            </w:pPr>
            <w:r w:rsidRPr="148082F3">
              <w:rPr>
                <w:rFonts w:ascii="Titillium" w:hAnsi="Titillium" w:cs="Arial"/>
                <w:color w:val="3C3C3C"/>
                <w:sz w:val="20"/>
                <w:szCs w:val="20"/>
              </w:rPr>
              <w:t xml:space="preserve">incaricato di </w:t>
            </w:r>
            <w:r>
              <w:rPr>
                <w:rFonts w:ascii="Titillium" w:hAnsi="Titillium"/>
                <w:noProof/>
                <w:color w:val="3C3C3C"/>
                <w:sz w:val="20"/>
                <w:szCs w:val="20"/>
              </w:rPr>
              <w:t xml:space="preserve">redigere la </w:t>
            </w:r>
            <w:r w:rsidRPr="002D62BE">
              <w:rPr>
                <w:rFonts w:ascii="Titillium" w:hAnsi="Titillium"/>
                <w:b/>
                <w:bCs/>
                <w:noProof/>
                <w:color w:val="3C3C3C"/>
                <w:sz w:val="20"/>
                <w:szCs w:val="20"/>
              </w:rPr>
              <w:t>Disgnosi Digitale</w:t>
            </w:r>
            <w:r>
              <w:rPr>
                <w:rFonts w:ascii="Titillium" w:hAnsi="Titillium"/>
                <w:noProof/>
                <w:color w:val="3C3C3C"/>
                <w:sz w:val="20"/>
                <w:szCs w:val="20"/>
              </w:rPr>
              <w:t xml:space="preserve"> sia ex ante che ex post</w:t>
            </w:r>
          </w:p>
        </w:tc>
      </w:tr>
      <w:tr w:rsidR="00264E09" w:rsidRPr="00E93823" w14:paraId="763D8F0C" w14:textId="77777777" w:rsidTr="00A5182A">
        <w:trPr>
          <w:trHeight w:val="397"/>
        </w:trPr>
        <w:tc>
          <w:tcPr>
            <w:tcW w:w="3284" w:type="dxa"/>
            <w:gridSpan w:val="5"/>
            <w:tcBorders>
              <w:bottom w:val="single" w:sz="4" w:space="0" w:color="auto"/>
            </w:tcBorders>
          </w:tcPr>
          <w:p w14:paraId="64609925" w14:textId="77777777" w:rsidR="00264E09" w:rsidRPr="00E93823" w:rsidRDefault="00264E09" w:rsidP="00A5182A">
            <w:pPr>
              <w:spacing w:before="60" w:after="60"/>
              <w:jc w:val="both"/>
              <w:rPr>
                <w:rFonts w:ascii="Titillium" w:hAnsi="Titillium" w:cs="Arial"/>
                <w:color w:val="3C3C3C"/>
                <w:sz w:val="20"/>
                <w:szCs w:val="20"/>
              </w:rPr>
            </w:pPr>
          </w:p>
        </w:tc>
        <w:tc>
          <w:tcPr>
            <w:tcW w:w="6151" w:type="dxa"/>
            <w:gridSpan w:val="6"/>
            <w:tcBorders>
              <w:bottom w:val="single" w:sz="4" w:space="0" w:color="auto"/>
            </w:tcBorders>
            <w:vAlign w:val="center"/>
          </w:tcPr>
          <w:p w14:paraId="68E00C1C" w14:textId="77777777" w:rsidR="00264E09" w:rsidRPr="00E93823" w:rsidRDefault="00264E09" w:rsidP="00A5182A">
            <w:pPr>
              <w:spacing w:before="60" w:after="60"/>
              <w:rPr>
                <w:rFonts w:ascii="Titillium" w:hAnsi="Titillium" w:cs="Arial"/>
                <w:i/>
                <w:color w:val="003399"/>
                <w:sz w:val="20"/>
                <w:szCs w:val="20"/>
              </w:rPr>
            </w:pPr>
          </w:p>
        </w:tc>
      </w:tr>
      <w:tr w:rsidR="00264E09" w:rsidRPr="00E93823" w14:paraId="185FEF58" w14:textId="77777777" w:rsidTr="00A5182A">
        <w:trPr>
          <w:trHeight w:val="397"/>
        </w:trPr>
        <w:tc>
          <w:tcPr>
            <w:tcW w:w="9435" w:type="dxa"/>
            <w:gridSpan w:val="11"/>
            <w:tcBorders>
              <w:top w:val="single" w:sz="4" w:space="0" w:color="auto"/>
              <w:left w:val="single" w:sz="4" w:space="0" w:color="auto"/>
              <w:bottom w:val="single" w:sz="4" w:space="0" w:color="auto"/>
              <w:right w:val="single" w:sz="4" w:space="0" w:color="auto"/>
            </w:tcBorders>
          </w:tcPr>
          <w:p w14:paraId="32A5A962" w14:textId="77777777" w:rsidR="00264E09" w:rsidRPr="00E93823" w:rsidRDefault="00264E09" w:rsidP="00A5182A">
            <w:pPr>
              <w:spacing w:before="60" w:after="60"/>
              <w:rPr>
                <w:rFonts w:ascii="Titillium" w:hAnsi="Titillium" w:cs="Arial"/>
                <w:i/>
                <w:color w:val="003399"/>
                <w:sz w:val="20"/>
                <w:szCs w:val="20"/>
              </w:rPr>
            </w:pPr>
            <w:r>
              <w:rPr>
                <w:rFonts w:ascii="Titillium" w:hAnsi="Titillium" w:cs="Arial"/>
                <w:i/>
                <w:iCs/>
                <w:color w:val="3C3C3C"/>
                <w:sz w:val="20"/>
                <w:szCs w:val="20"/>
              </w:rPr>
              <w:t>Sezione da compilare nel caso di contemporanea sottoscrizione da parte di un Esperto in Cyber Security diverso dal</w:t>
            </w:r>
            <w:r w:rsidRPr="002D62BE">
              <w:rPr>
                <w:rFonts w:ascii="Titillium" w:hAnsi="Titillium" w:cs="Arial"/>
                <w:i/>
                <w:iCs/>
                <w:color w:val="3C3C3C"/>
                <w:sz w:val="20"/>
                <w:szCs w:val="20"/>
              </w:rPr>
              <w:t>l</w:t>
            </w:r>
            <w:r>
              <w:rPr>
                <w:rFonts w:ascii="Titillium" w:hAnsi="Titillium" w:cs="Arial"/>
                <w:i/>
                <w:iCs/>
                <w:color w:val="3C3C3C"/>
                <w:sz w:val="20"/>
                <w:szCs w:val="20"/>
              </w:rPr>
              <w:t>’Innovation Manager</w:t>
            </w:r>
          </w:p>
        </w:tc>
      </w:tr>
      <w:tr w:rsidR="00264E09" w:rsidRPr="00E93823" w14:paraId="3D0BEE3E" w14:textId="77777777" w:rsidTr="00A5182A">
        <w:trPr>
          <w:trHeight w:val="397"/>
        </w:trPr>
        <w:tc>
          <w:tcPr>
            <w:tcW w:w="3284" w:type="dxa"/>
            <w:gridSpan w:val="5"/>
            <w:tcBorders>
              <w:top w:val="single" w:sz="4" w:space="0" w:color="auto"/>
              <w:left w:val="single" w:sz="4" w:space="0" w:color="auto"/>
            </w:tcBorders>
            <w:hideMark/>
          </w:tcPr>
          <w:p w14:paraId="336DB52C" w14:textId="77777777" w:rsidR="00264E09" w:rsidRPr="00E93823" w:rsidRDefault="00264E09" w:rsidP="00A5182A">
            <w:pPr>
              <w:spacing w:before="60" w:after="60"/>
              <w:jc w:val="both"/>
              <w:rPr>
                <w:rFonts w:ascii="Titillium" w:hAnsi="Titillium" w:cs="Arial"/>
                <w:color w:val="3C3C3C"/>
                <w:sz w:val="20"/>
                <w:szCs w:val="20"/>
              </w:rPr>
            </w:pPr>
            <w:r>
              <w:rPr>
                <w:rFonts w:ascii="Titillium" w:hAnsi="Titillium" w:cs="Arial"/>
                <w:color w:val="3C3C3C"/>
                <w:sz w:val="20"/>
                <w:szCs w:val="20"/>
              </w:rPr>
              <w:t>In solido con i</w:t>
            </w:r>
            <w:r w:rsidRPr="00E93823">
              <w:rPr>
                <w:rFonts w:ascii="Titillium" w:hAnsi="Titillium" w:cs="Arial"/>
                <w:color w:val="3C3C3C"/>
                <w:sz w:val="20"/>
                <w:szCs w:val="20"/>
              </w:rPr>
              <w:t>l/</w:t>
            </w:r>
            <w:r>
              <w:rPr>
                <w:rFonts w:ascii="Titillium" w:hAnsi="Titillium" w:cs="Arial"/>
                <w:color w:val="3C3C3C"/>
                <w:sz w:val="20"/>
                <w:szCs w:val="20"/>
              </w:rPr>
              <w:t>l</w:t>
            </w:r>
            <w:r w:rsidRPr="00E93823">
              <w:rPr>
                <w:rFonts w:ascii="Titillium" w:hAnsi="Titillium" w:cs="Arial"/>
                <w:color w:val="3C3C3C"/>
                <w:sz w:val="20"/>
                <w:szCs w:val="20"/>
              </w:rPr>
              <w:t>a sottoscritto/a</w:t>
            </w:r>
          </w:p>
        </w:tc>
        <w:tc>
          <w:tcPr>
            <w:tcW w:w="6151" w:type="dxa"/>
            <w:gridSpan w:val="6"/>
            <w:tcBorders>
              <w:top w:val="single" w:sz="4" w:space="0" w:color="auto"/>
              <w:right w:val="single" w:sz="4" w:space="0" w:color="auto"/>
            </w:tcBorders>
            <w:vAlign w:val="center"/>
            <w:hideMark/>
          </w:tcPr>
          <w:p w14:paraId="12CC274A"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(nome e cognome)</w:t>
            </w:r>
          </w:p>
        </w:tc>
      </w:tr>
      <w:tr w:rsidR="00264E09" w:rsidRPr="00E93823" w14:paraId="6C32D710" w14:textId="77777777" w:rsidTr="00A5182A">
        <w:trPr>
          <w:trHeight w:val="397"/>
        </w:trPr>
        <w:tc>
          <w:tcPr>
            <w:tcW w:w="2424" w:type="dxa"/>
            <w:tcBorders>
              <w:left w:val="single" w:sz="4" w:space="0" w:color="auto"/>
            </w:tcBorders>
            <w:hideMark/>
          </w:tcPr>
          <w:p w14:paraId="0DBF8862"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snapToGrid w:val="0"/>
                <w:color w:val="3C3C3C"/>
                <w:sz w:val="20"/>
                <w:szCs w:val="20"/>
                <w:lang w:eastAsia="en-US"/>
              </w:rPr>
              <w:t xml:space="preserve">nato/a </w:t>
            </w:r>
            <w:proofErr w:type="spellStart"/>
            <w:r w:rsidRPr="00E93823">
              <w:rPr>
                <w:rFonts w:ascii="Titillium" w:hAnsi="Titillium" w:cs="Arial"/>
                <w:snapToGrid w:val="0"/>
                <w:color w:val="3C3C3C"/>
                <w:sz w:val="20"/>
                <w:szCs w:val="20"/>
                <w:lang w:eastAsia="en-US"/>
              </w:rPr>
              <w:t>a</w:t>
            </w:r>
            <w:proofErr w:type="spellEnd"/>
            <w:r w:rsidRPr="00E93823">
              <w:rPr>
                <w:rFonts w:ascii="Titillium" w:hAnsi="Titillium" w:cs="Arial"/>
                <w:snapToGrid w:val="0"/>
                <w:color w:val="3C3C3C"/>
                <w:sz w:val="20"/>
                <w:szCs w:val="20"/>
                <w:lang w:eastAsia="en-US"/>
              </w:rPr>
              <w:t xml:space="preserve">  </w:t>
            </w:r>
          </w:p>
        </w:tc>
        <w:tc>
          <w:tcPr>
            <w:tcW w:w="3285" w:type="dxa"/>
            <w:gridSpan w:val="6"/>
            <w:vAlign w:val="center"/>
            <w:hideMark/>
          </w:tcPr>
          <w:p w14:paraId="07DFD280" w14:textId="77777777" w:rsidR="00264E09" w:rsidRPr="00E93823" w:rsidRDefault="00264E09" w:rsidP="00A5182A">
            <w:pPr>
              <w:spacing w:before="60" w:after="60"/>
              <w:rPr>
                <w:rFonts w:ascii="Titillium" w:hAnsi="Titillium" w:cs="Arial"/>
                <w:color w:val="003399"/>
                <w:sz w:val="20"/>
                <w:szCs w:val="20"/>
              </w:rPr>
            </w:pPr>
            <w:r w:rsidRPr="00E93823">
              <w:rPr>
                <w:rFonts w:ascii="Titillium" w:hAnsi="Titillium" w:cs="Arial"/>
                <w:i/>
                <w:color w:val="003399"/>
                <w:sz w:val="20"/>
                <w:szCs w:val="20"/>
              </w:rPr>
              <w:t>(Stato, Comune)</w:t>
            </w:r>
          </w:p>
        </w:tc>
        <w:tc>
          <w:tcPr>
            <w:tcW w:w="697" w:type="dxa"/>
            <w:hideMark/>
          </w:tcPr>
          <w:p w14:paraId="309B2323" w14:textId="77777777" w:rsidR="00264E09" w:rsidRPr="00E93823" w:rsidRDefault="00264E09" w:rsidP="00A5182A">
            <w:pPr>
              <w:spacing w:before="60" w:after="60"/>
              <w:jc w:val="right"/>
              <w:rPr>
                <w:rFonts w:ascii="Titillium" w:hAnsi="Titillium" w:cs="Arial"/>
                <w:color w:val="3C3C3C"/>
                <w:sz w:val="20"/>
                <w:szCs w:val="20"/>
              </w:rPr>
            </w:pPr>
            <w:r w:rsidRPr="00E93823">
              <w:rPr>
                <w:rFonts w:ascii="Titillium" w:hAnsi="Titillium" w:cs="Arial"/>
                <w:color w:val="3C3C3C"/>
                <w:sz w:val="20"/>
                <w:szCs w:val="20"/>
              </w:rPr>
              <w:t>il</w:t>
            </w:r>
          </w:p>
        </w:tc>
        <w:tc>
          <w:tcPr>
            <w:tcW w:w="3029" w:type="dxa"/>
            <w:gridSpan w:val="3"/>
            <w:tcBorders>
              <w:right w:val="single" w:sz="4" w:space="0" w:color="auto"/>
            </w:tcBorders>
            <w:vAlign w:val="center"/>
            <w:hideMark/>
          </w:tcPr>
          <w:p w14:paraId="4A9FB6C1"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(gg/mm/</w:t>
            </w:r>
            <w:proofErr w:type="spellStart"/>
            <w:r w:rsidRPr="00E93823">
              <w:rPr>
                <w:rFonts w:ascii="Titillium" w:hAnsi="Titillium" w:cs="Arial"/>
                <w:i/>
                <w:color w:val="003399"/>
                <w:sz w:val="20"/>
                <w:szCs w:val="20"/>
              </w:rPr>
              <w:t>aaaa</w:t>
            </w:r>
            <w:proofErr w:type="spellEnd"/>
            <w:r w:rsidRPr="00E93823">
              <w:rPr>
                <w:rFonts w:ascii="Titillium" w:hAnsi="Titillium" w:cs="Arial"/>
                <w:i/>
                <w:color w:val="003399"/>
                <w:sz w:val="20"/>
                <w:szCs w:val="20"/>
              </w:rPr>
              <w:t>)</w:t>
            </w:r>
          </w:p>
        </w:tc>
      </w:tr>
      <w:tr w:rsidR="00264E09" w:rsidRPr="00E93823" w14:paraId="501E2C4E" w14:textId="77777777" w:rsidTr="00A5182A">
        <w:trPr>
          <w:trHeight w:val="397"/>
        </w:trPr>
        <w:tc>
          <w:tcPr>
            <w:tcW w:w="2678" w:type="dxa"/>
            <w:gridSpan w:val="2"/>
            <w:tcBorders>
              <w:left w:val="single" w:sz="4" w:space="0" w:color="auto"/>
            </w:tcBorders>
            <w:hideMark/>
          </w:tcPr>
          <w:p w14:paraId="75716F8E"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residente in</w:t>
            </w:r>
          </w:p>
        </w:tc>
        <w:tc>
          <w:tcPr>
            <w:tcW w:w="6757" w:type="dxa"/>
            <w:gridSpan w:val="9"/>
            <w:tcBorders>
              <w:right w:val="single" w:sz="4" w:space="0" w:color="auto"/>
            </w:tcBorders>
            <w:vAlign w:val="center"/>
            <w:hideMark/>
          </w:tcPr>
          <w:p w14:paraId="1BD18669"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(Stato, CAP/ZIP code, Provincia, Comune, Indirizzo)</w:t>
            </w:r>
          </w:p>
        </w:tc>
      </w:tr>
      <w:tr w:rsidR="00264E09" w:rsidRPr="00E93823" w14:paraId="52626F72" w14:textId="77777777" w:rsidTr="00A5182A">
        <w:trPr>
          <w:trHeight w:val="397"/>
        </w:trPr>
        <w:tc>
          <w:tcPr>
            <w:tcW w:w="2678" w:type="dxa"/>
            <w:gridSpan w:val="2"/>
            <w:tcBorders>
              <w:left w:val="single" w:sz="4" w:space="0" w:color="auto"/>
            </w:tcBorders>
          </w:tcPr>
          <w:p w14:paraId="30969516"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codice fiscale</w:t>
            </w:r>
          </w:p>
        </w:tc>
        <w:tc>
          <w:tcPr>
            <w:tcW w:w="6757" w:type="dxa"/>
            <w:gridSpan w:val="9"/>
            <w:tcBorders>
              <w:right w:val="single" w:sz="4" w:space="0" w:color="auto"/>
            </w:tcBorders>
            <w:vAlign w:val="center"/>
          </w:tcPr>
          <w:p w14:paraId="1BE24449" w14:textId="77777777" w:rsidR="00264E09" w:rsidRPr="00E93823" w:rsidRDefault="00264E09" w:rsidP="00A5182A">
            <w:pPr>
              <w:spacing w:before="60" w:after="60"/>
              <w:rPr>
                <w:rFonts w:ascii="Titillium" w:hAnsi="Titillium" w:cs="Arial"/>
                <w:i/>
                <w:color w:val="3C3C3C"/>
                <w:sz w:val="20"/>
                <w:szCs w:val="20"/>
              </w:rPr>
            </w:pPr>
          </w:p>
        </w:tc>
      </w:tr>
      <w:tr w:rsidR="00264E09" w:rsidRPr="00E93823" w14:paraId="4A533B0C" w14:textId="77777777" w:rsidTr="00A5182A">
        <w:trPr>
          <w:trHeight w:val="397"/>
        </w:trPr>
        <w:tc>
          <w:tcPr>
            <w:tcW w:w="2678" w:type="dxa"/>
            <w:gridSpan w:val="2"/>
            <w:tcBorders>
              <w:left w:val="single" w:sz="4" w:space="0" w:color="auto"/>
            </w:tcBorders>
          </w:tcPr>
          <w:p w14:paraId="255A5AD5"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Partita IVA</w:t>
            </w:r>
          </w:p>
        </w:tc>
        <w:tc>
          <w:tcPr>
            <w:tcW w:w="6757" w:type="dxa"/>
            <w:gridSpan w:val="9"/>
            <w:tcBorders>
              <w:right w:val="single" w:sz="4" w:space="0" w:color="auto"/>
            </w:tcBorders>
            <w:vAlign w:val="center"/>
          </w:tcPr>
          <w:p w14:paraId="165B5EDE" w14:textId="77777777" w:rsidR="00264E09" w:rsidRPr="00E93823" w:rsidRDefault="00264E09" w:rsidP="00A5182A">
            <w:pPr>
              <w:spacing w:before="60" w:after="60"/>
              <w:rPr>
                <w:rFonts w:ascii="Titillium" w:hAnsi="Titillium" w:cs="Arial"/>
                <w:i/>
                <w:color w:val="3C3C3C"/>
                <w:sz w:val="20"/>
                <w:szCs w:val="20"/>
              </w:rPr>
            </w:pPr>
          </w:p>
        </w:tc>
      </w:tr>
      <w:tr w:rsidR="00264E09" w:rsidRPr="00E93823" w14:paraId="06C6C092" w14:textId="77777777" w:rsidTr="00A5182A">
        <w:trPr>
          <w:trHeight w:val="397"/>
        </w:trPr>
        <w:tc>
          <w:tcPr>
            <w:tcW w:w="9435" w:type="dxa"/>
            <w:gridSpan w:val="11"/>
            <w:tcBorders>
              <w:left w:val="single" w:sz="4" w:space="0" w:color="auto"/>
              <w:bottom w:val="single" w:sz="4" w:space="0" w:color="auto"/>
              <w:right w:val="single" w:sz="4" w:space="0" w:color="auto"/>
            </w:tcBorders>
            <w:hideMark/>
          </w:tcPr>
          <w:p w14:paraId="760D1160" w14:textId="77777777" w:rsidR="00264E09" w:rsidRPr="00E93823" w:rsidRDefault="00264E09" w:rsidP="00A5182A">
            <w:pPr>
              <w:spacing w:before="60" w:after="60"/>
              <w:jc w:val="both"/>
              <w:rPr>
                <w:rFonts w:ascii="Titillium" w:hAnsi="Titillium" w:cs="Arial"/>
                <w:color w:val="3C3C3C"/>
                <w:sz w:val="20"/>
                <w:szCs w:val="20"/>
              </w:rPr>
            </w:pPr>
            <w:r w:rsidRPr="148082F3">
              <w:rPr>
                <w:rFonts w:ascii="Titillium" w:hAnsi="Titillium" w:cs="Arial"/>
                <w:color w:val="3C3C3C"/>
                <w:sz w:val="20"/>
                <w:szCs w:val="20"/>
              </w:rPr>
              <w:t>in qualità di</w:t>
            </w:r>
            <w:r w:rsidRPr="148082F3">
              <w:rPr>
                <w:rFonts w:ascii="Titillium" w:hAnsi="Titillium" w:cs="Arial"/>
                <w:b/>
                <w:bCs/>
                <w:color w:val="3C3C3C"/>
                <w:sz w:val="20"/>
                <w:szCs w:val="20"/>
              </w:rPr>
              <w:t xml:space="preserve"> </w:t>
            </w:r>
            <w:r>
              <w:rPr>
                <w:rFonts w:ascii="Titillium" w:hAnsi="Titillium" w:cs="Arial"/>
                <w:b/>
                <w:bCs/>
                <w:color w:val="3C3C3C"/>
                <w:sz w:val="20"/>
                <w:szCs w:val="20"/>
              </w:rPr>
              <w:t>esperto di Cyber Security</w:t>
            </w:r>
            <w:r w:rsidRPr="148082F3">
              <w:rPr>
                <w:rFonts w:ascii="Titillium" w:hAnsi="Titillium" w:cs="Arial"/>
                <w:b/>
                <w:bCs/>
                <w:color w:val="3C3C3C"/>
                <w:sz w:val="20"/>
                <w:szCs w:val="20"/>
              </w:rPr>
              <w:t xml:space="preserve"> </w:t>
            </w:r>
            <w:r>
              <w:rPr>
                <w:rFonts w:ascii="Titillium" w:hAnsi="Titillium" w:cs="Arial"/>
                <w:color w:val="3C3C3C"/>
                <w:sz w:val="20"/>
                <w:szCs w:val="20"/>
              </w:rPr>
              <w:t>i</w:t>
            </w:r>
            <w:r w:rsidRPr="148082F3">
              <w:rPr>
                <w:rFonts w:ascii="Titillium" w:hAnsi="Titillium"/>
                <w:noProof/>
                <w:color w:val="3C3C3C"/>
                <w:sz w:val="20"/>
                <w:szCs w:val="20"/>
              </w:rPr>
              <w:t xml:space="preserve">n possesso </w:t>
            </w:r>
            <w:r>
              <w:rPr>
                <w:rFonts w:ascii="Titillium" w:hAnsi="Titillium"/>
                <w:noProof/>
                <w:color w:val="3C3C3C"/>
                <w:sz w:val="20"/>
                <w:szCs w:val="20"/>
              </w:rPr>
              <w:t>di un’idonea certificazione in cybersecurity, fra CISSP, CISA, CISM, SSCP o altre rilasciate da enti internazionali quale l’”ISC2” (International information systems security certifications consortium), come riscontrabile da documentazione allegata e conforme all’originale,</w:t>
            </w:r>
            <w:r w:rsidRPr="005877FE">
              <w:rPr>
                <w:rFonts w:ascii="Titillium" w:hAnsi="Titillium"/>
                <w:color w:val="3C3C3C"/>
                <w:sz w:val="20"/>
              </w:rPr>
              <w:t xml:space="preserve"> </w:t>
            </w:r>
            <w:r w:rsidRPr="148082F3">
              <w:rPr>
                <w:rFonts w:ascii="Titillium" w:hAnsi="Titillium" w:cs="Arial"/>
                <w:color w:val="3C3C3C"/>
                <w:sz w:val="20"/>
                <w:szCs w:val="20"/>
              </w:rPr>
              <w:t xml:space="preserve">incaricato di redigere la </w:t>
            </w:r>
            <w:r w:rsidRPr="148082F3">
              <w:rPr>
                <w:rFonts w:ascii="Titillium" w:hAnsi="Titillium" w:cs="Arial"/>
                <w:b/>
                <w:bCs/>
                <w:color w:val="3C3C3C"/>
                <w:sz w:val="20"/>
                <w:szCs w:val="20"/>
              </w:rPr>
              <w:t xml:space="preserve">Diagnosi Digitale </w:t>
            </w:r>
            <w:r w:rsidRPr="148082F3">
              <w:rPr>
                <w:rFonts w:ascii="Titillium" w:hAnsi="Titillium" w:cs="Arial"/>
                <w:color w:val="3C3C3C"/>
                <w:sz w:val="20"/>
                <w:szCs w:val="20"/>
              </w:rPr>
              <w:t>sia ex ante che ex post</w:t>
            </w:r>
            <w:r>
              <w:rPr>
                <w:rFonts w:ascii="Titillium" w:hAnsi="Titillium" w:cs="Arial"/>
                <w:color w:val="3C3C3C"/>
                <w:sz w:val="20"/>
                <w:szCs w:val="20"/>
              </w:rPr>
              <w:t xml:space="preserve"> per quanto riguarda i contenuti relativi all</w:t>
            </w:r>
            <w:r w:rsidRPr="00F74D28">
              <w:rPr>
                <w:rFonts w:ascii="Titillium" w:hAnsi="Titillium" w:cs="Arial"/>
                <w:b/>
                <w:bCs/>
                <w:color w:val="3C3C3C"/>
                <w:sz w:val="20"/>
                <w:szCs w:val="20"/>
              </w:rPr>
              <w:t>’Ambito E. Cyber Security</w:t>
            </w:r>
          </w:p>
          <w:p w14:paraId="6E607DCB" w14:textId="77777777" w:rsidR="00264E09" w:rsidRPr="005877FE" w:rsidRDefault="00264E09" w:rsidP="00A5182A">
            <w:pPr>
              <w:spacing w:before="60" w:after="60"/>
              <w:jc w:val="both"/>
              <w:rPr>
                <w:rFonts w:ascii="Titillium" w:hAnsi="Titillium"/>
                <w:color w:val="3C3C3C"/>
                <w:sz w:val="20"/>
              </w:rPr>
            </w:pPr>
          </w:p>
        </w:tc>
      </w:tr>
    </w:tbl>
    <w:p w14:paraId="11D66334" w14:textId="77777777" w:rsidR="00264E09" w:rsidRDefault="00264E09" w:rsidP="00264E09">
      <w:pPr>
        <w:pStyle w:val="Nessunaspaziatura"/>
        <w:tabs>
          <w:tab w:val="left" w:pos="0"/>
        </w:tabs>
        <w:jc w:val="both"/>
        <w:rPr>
          <w:rFonts w:ascii="Titillium" w:hAnsi="Titillium" w:cs="Arial"/>
          <w:color w:val="3C3C3C"/>
          <w:sz w:val="20"/>
          <w:szCs w:val="20"/>
        </w:rPr>
      </w:pPr>
    </w:p>
    <w:p w14:paraId="68A88446" w14:textId="77777777" w:rsidR="00264E09" w:rsidRPr="00E93823" w:rsidRDefault="00264E09" w:rsidP="00264E09">
      <w:pPr>
        <w:widowControl w:val="0"/>
        <w:autoSpaceDE w:val="0"/>
        <w:autoSpaceDN w:val="0"/>
        <w:adjustRightInd w:val="0"/>
        <w:spacing w:after="60" w:line="259" w:lineRule="auto"/>
        <w:ind w:right="-23"/>
        <w:jc w:val="center"/>
        <w:rPr>
          <w:rFonts w:ascii="Titillium" w:hAnsi="Titillium" w:cs="Arial"/>
          <w:b/>
          <w:color w:val="003399"/>
          <w:sz w:val="20"/>
          <w:szCs w:val="20"/>
        </w:rPr>
      </w:pPr>
      <w:r w:rsidRPr="00E93823">
        <w:rPr>
          <w:rFonts w:ascii="Titillium" w:hAnsi="Titillium" w:cs="Arial"/>
          <w:b/>
          <w:color w:val="003399"/>
          <w:sz w:val="20"/>
          <w:szCs w:val="20"/>
        </w:rPr>
        <w:t>DICHIARA</w:t>
      </w:r>
    </w:p>
    <w:p w14:paraId="23E76F16" w14:textId="77777777" w:rsidR="00264E09" w:rsidRPr="00E93823" w:rsidRDefault="00264E09" w:rsidP="00264E09">
      <w:pPr>
        <w:spacing w:line="259" w:lineRule="auto"/>
        <w:jc w:val="center"/>
        <w:rPr>
          <w:rFonts w:ascii="Titillium" w:hAnsi="Titillium" w:cs="Arial"/>
          <w:b/>
          <w:color w:val="3C3C3C"/>
          <w:sz w:val="20"/>
          <w:szCs w:val="20"/>
        </w:rPr>
      </w:pPr>
      <w:r>
        <w:rPr>
          <w:rFonts w:ascii="Titillium" w:hAnsi="Titillium" w:cs="Arial"/>
          <w:b/>
          <w:color w:val="3C3C3C"/>
          <w:sz w:val="20"/>
          <w:szCs w:val="20"/>
        </w:rPr>
        <w:t xml:space="preserve">ciascuno, personalmente, per quanto di competenza, </w:t>
      </w:r>
      <w:r w:rsidRPr="00E93823">
        <w:rPr>
          <w:rFonts w:ascii="Titillium" w:hAnsi="Titillium" w:cs="Arial"/>
          <w:b/>
          <w:color w:val="3C3C3C"/>
          <w:sz w:val="20"/>
          <w:szCs w:val="20"/>
        </w:rPr>
        <w:t>ai sensi degli artt. 46 e 47 del D.P.R. 445 del 28/12/2000,</w:t>
      </w:r>
      <w:r>
        <w:rPr>
          <w:rFonts w:ascii="Titillium" w:hAnsi="Titillium" w:cs="Arial"/>
          <w:b/>
          <w:color w:val="3C3C3C"/>
          <w:sz w:val="20"/>
          <w:szCs w:val="20"/>
        </w:rPr>
        <w:t xml:space="preserve"> </w:t>
      </w:r>
      <w:r w:rsidRPr="00E93823">
        <w:rPr>
          <w:rFonts w:ascii="Titillium" w:hAnsi="Titillium" w:cs="Arial"/>
          <w:b/>
          <w:color w:val="3C3C3C"/>
          <w:sz w:val="20"/>
          <w:szCs w:val="20"/>
        </w:rPr>
        <w:t>consapevole delle sanzioni penali, nel caso di dichiarazioni non veritiere e falsità negli atti, richiamate dall’art. 76</w:t>
      </w:r>
      <w:r>
        <w:rPr>
          <w:rFonts w:ascii="Titillium" w:hAnsi="Titillium" w:cs="Arial"/>
          <w:b/>
          <w:color w:val="3C3C3C"/>
          <w:sz w:val="20"/>
          <w:szCs w:val="20"/>
        </w:rPr>
        <w:t>.</w:t>
      </w:r>
      <w:r w:rsidRPr="00E93823">
        <w:rPr>
          <w:rFonts w:ascii="Titillium" w:hAnsi="Titillium" w:cs="Arial"/>
          <w:b/>
          <w:color w:val="3C3C3C"/>
          <w:sz w:val="20"/>
          <w:szCs w:val="20"/>
        </w:rPr>
        <w:t xml:space="preserve"> </w:t>
      </w:r>
    </w:p>
    <w:p w14:paraId="009D69ED" w14:textId="77777777" w:rsidR="00264E09" w:rsidRPr="00E93823" w:rsidRDefault="00264E09" w:rsidP="00264E09">
      <w:pPr>
        <w:pStyle w:val="Nessunaspaziatura"/>
        <w:numPr>
          <w:ilvl w:val="0"/>
          <w:numId w:val="3"/>
        </w:numPr>
        <w:tabs>
          <w:tab w:val="left" w:pos="0"/>
        </w:tabs>
        <w:spacing w:before="240"/>
        <w:ind w:left="284" w:hanging="284"/>
        <w:jc w:val="both"/>
        <w:rPr>
          <w:rFonts w:ascii="Titillium" w:hAnsi="Titillium"/>
          <w:noProof/>
          <w:color w:val="3C3C3C"/>
          <w:sz w:val="20"/>
          <w:szCs w:val="20"/>
        </w:rPr>
      </w:pPr>
      <w:r w:rsidRPr="00E93823" w:rsidDel="00F70A63">
        <w:rPr>
          <w:rFonts w:ascii="Titillium" w:hAnsi="Titillium"/>
          <w:noProof/>
          <w:color w:val="3C3C3C"/>
          <w:sz w:val="20"/>
          <w:szCs w:val="20"/>
        </w:rPr>
        <w:t>di essere in possesso degli specifici requisiti previsti per l’incarico</w:t>
      </w:r>
      <w:r>
        <w:rPr>
          <w:rFonts w:ascii="Titillium" w:hAnsi="Titillium"/>
          <w:noProof/>
          <w:color w:val="3C3C3C"/>
          <w:sz w:val="20"/>
          <w:szCs w:val="20"/>
        </w:rPr>
        <w:t xml:space="preserve">; </w:t>
      </w:r>
      <w:r w:rsidRPr="00E93823">
        <w:rPr>
          <w:rFonts w:ascii="Titillium" w:hAnsi="Titillium"/>
          <w:noProof/>
          <w:color w:val="3C3C3C"/>
          <w:sz w:val="20"/>
          <w:szCs w:val="20"/>
        </w:rPr>
        <w:t>che sussistono i requisiti di indipendenza ed obiettività di cui all’art. 10 del D. Lgs. n.39 del 2010 e ss.mm.ii, in particolare di:</w:t>
      </w:r>
    </w:p>
    <w:p w14:paraId="31F54ECA"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 xml:space="preserve">non essere coinvolto nella realizzazione delle attività oggetto della presente diagnosi; </w:t>
      </w:r>
    </w:p>
    <w:p w14:paraId="2ADC5CDF"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non trarre benefici diretti dall'accettazione dell’incarico diversi dal compens</w:t>
      </w:r>
      <w:r w:rsidRPr="00E93823" w:rsidDel="001F4A47">
        <w:rPr>
          <w:rFonts w:ascii="Titillium" w:hAnsi="Titillium"/>
          <w:noProof/>
          <w:color w:val="3C3C3C"/>
          <w:sz w:val="20"/>
          <w:szCs w:val="20"/>
        </w:rPr>
        <w:t>i</w:t>
      </w:r>
      <w:r w:rsidRPr="00E93823">
        <w:rPr>
          <w:rFonts w:ascii="Titillium" w:hAnsi="Titillium"/>
          <w:noProof/>
          <w:color w:val="3C3C3C"/>
          <w:sz w:val="20"/>
          <w:szCs w:val="20"/>
        </w:rPr>
        <w:t xml:space="preserve">o pattuito per il rilascio della presente </w:t>
      </w:r>
      <w:r w:rsidRPr="00E93823">
        <w:rPr>
          <w:rFonts w:ascii="Titillium" w:hAnsi="Titillium"/>
          <w:b/>
          <w:bCs/>
          <w:noProof/>
          <w:color w:val="3C3C3C"/>
          <w:sz w:val="20"/>
          <w:szCs w:val="20"/>
        </w:rPr>
        <w:t>Diagnosi Digitale</w:t>
      </w:r>
      <w:r w:rsidRPr="00E93823">
        <w:rPr>
          <w:rFonts w:ascii="Titillium" w:hAnsi="Titillium"/>
          <w:noProof/>
          <w:color w:val="3C3C3C"/>
          <w:sz w:val="20"/>
          <w:szCs w:val="20"/>
        </w:rPr>
        <w:t>;</w:t>
      </w:r>
    </w:p>
    <w:p w14:paraId="62E3B2E9"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 xml:space="preserve">non avere un rapporto stretto con una persona che rappresenta il </w:t>
      </w:r>
      <w:r w:rsidRPr="00E93823">
        <w:rPr>
          <w:rFonts w:ascii="Titillium" w:hAnsi="Titillium"/>
          <w:b/>
          <w:bCs/>
          <w:noProof/>
          <w:color w:val="3C3C3C"/>
          <w:sz w:val="20"/>
          <w:szCs w:val="20"/>
        </w:rPr>
        <w:t>Beneficiario</w:t>
      </w:r>
      <w:r w:rsidRPr="00E93823">
        <w:rPr>
          <w:rFonts w:ascii="Titillium" w:hAnsi="Titillium"/>
          <w:noProof/>
          <w:color w:val="3C3C3C"/>
          <w:sz w:val="20"/>
          <w:szCs w:val="20"/>
        </w:rPr>
        <w:t>;</w:t>
      </w:r>
    </w:p>
    <w:p w14:paraId="5453794F"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 xml:space="preserve">non essere un dirigente, un dipendente, un fiduciario o un partner del </w:t>
      </w:r>
      <w:r w:rsidRPr="00E93823">
        <w:rPr>
          <w:rFonts w:ascii="Titillium" w:hAnsi="Titillium"/>
          <w:b/>
          <w:bCs/>
          <w:noProof/>
          <w:color w:val="3C3C3C"/>
          <w:sz w:val="20"/>
          <w:szCs w:val="20"/>
        </w:rPr>
        <w:t>Beneficiario</w:t>
      </w:r>
      <w:r w:rsidRPr="00E93823">
        <w:rPr>
          <w:rFonts w:ascii="Titillium" w:hAnsi="Titillium"/>
          <w:noProof/>
          <w:color w:val="3C3C3C"/>
          <w:sz w:val="20"/>
          <w:szCs w:val="20"/>
        </w:rPr>
        <w:t xml:space="preserve">; </w:t>
      </w:r>
    </w:p>
    <w:p w14:paraId="2161B9FF"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di essere indipendente e terz</w:t>
      </w:r>
      <w:r w:rsidRPr="00E93823" w:rsidDel="00EA240F">
        <w:rPr>
          <w:rFonts w:ascii="Titillium" w:hAnsi="Titillium"/>
          <w:noProof/>
          <w:color w:val="3C3C3C"/>
          <w:sz w:val="20"/>
          <w:szCs w:val="20"/>
        </w:rPr>
        <w:t>o</w:t>
      </w:r>
      <w:r w:rsidRPr="00E93823">
        <w:rPr>
          <w:rFonts w:ascii="Titillium" w:hAnsi="Titillium"/>
          <w:noProof/>
          <w:color w:val="3C3C3C"/>
          <w:sz w:val="20"/>
          <w:szCs w:val="20"/>
        </w:rPr>
        <w:t xml:space="preserve"> rispetto al fornitore del servizio/prodotto reso, di cui alla </w:t>
      </w:r>
      <w:r w:rsidRPr="003474A2">
        <w:rPr>
          <w:rFonts w:ascii="Titillium" w:hAnsi="Titillium"/>
          <w:b/>
          <w:bCs/>
          <w:noProof/>
          <w:color w:val="3C3C3C"/>
          <w:sz w:val="20"/>
          <w:szCs w:val="20"/>
        </w:rPr>
        <w:t xml:space="preserve">Diagnosi </w:t>
      </w:r>
      <w:r w:rsidRPr="00E93823">
        <w:rPr>
          <w:rFonts w:ascii="Titillium" w:hAnsi="Titillium"/>
          <w:noProof/>
          <w:color w:val="3C3C3C"/>
          <w:sz w:val="20"/>
          <w:szCs w:val="20"/>
        </w:rPr>
        <w:t>ex post;</w:t>
      </w:r>
    </w:p>
    <w:p w14:paraId="3D292D80"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 xml:space="preserve">non trovarsi in un'altra situazione che compromette la </w:t>
      </w:r>
      <w:r w:rsidRPr="00E93823" w:rsidDel="00D86993">
        <w:rPr>
          <w:rFonts w:ascii="Titillium" w:hAnsi="Titillium"/>
          <w:noProof/>
          <w:color w:val="3C3C3C"/>
          <w:sz w:val="20"/>
          <w:szCs w:val="20"/>
        </w:rPr>
        <w:t xml:space="preserve">sua </w:t>
      </w:r>
      <w:r w:rsidRPr="00E93823">
        <w:rPr>
          <w:rFonts w:ascii="Titillium" w:hAnsi="Titillium"/>
          <w:noProof/>
          <w:color w:val="3C3C3C"/>
          <w:sz w:val="20"/>
          <w:szCs w:val="20"/>
        </w:rPr>
        <w:t xml:space="preserve">indipendenza o la </w:t>
      </w:r>
      <w:r w:rsidRPr="00E93823" w:rsidDel="00D86993">
        <w:rPr>
          <w:rFonts w:ascii="Titillium" w:hAnsi="Titillium"/>
          <w:noProof/>
          <w:color w:val="3C3C3C"/>
          <w:sz w:val="20"/>
          <w:szCs w:val="20"/>
        </w:rPr>
        <w:t xml:space="preserve">sua </w:t>
      </w:r>
      <w:r w:rsidRPr="00E93823">
        <w:rPr>
          <w:rFonts w:ascii="Titillium" w:hAnsi="Titillium"/>
          <w:noProof/>
          <w:color w:val="3C3C3C"/>
          <w:sz w:val="20"/>
          <w:szCs w:val="20"/>
        </w:rPr>
        <w:t xml:space="preserve">capacità di predisporre la </w:t>
      </w:r>
      <w:r w:rsidRPr="00E93823">
        <w:rPr>
          <w:rFonts w:ascii="Titillium" w:hAnsi="Titillium"/>
          <w:b/>
          <w:bCs/>
          <w:noProof/>
          <w:color w:val="3C3C3C"/>
          <w:sz w:val="20"/>
          <w:szCs w:val="20"/>
        </w:rPr>
        <w:t>Diagnosi Digitale</w:t>
      </w:r>
      <w:r w:rsidRPr="00E93823">
        <w:rPr>
          <w:rFonts w:ascii="Titillium" w:hAnsi="Titillium"/>
          <w:noProof/>
          <w:color w:val="3C3C3C"/>
          <w:sz w:val="20"/>
          <w:szCs w:val="20"/>
        </w:rPr>
        <w:t xml:space="preserve"> in modo indipendente;</w:t>
      </w:r>
    </w:p>
    <w:p w14:paraId="6FC35460" w14:textId="77777777" w:rsidR="00264E09" w:rsidRPr="00E93823" w:rsidRDefault="00264E09" w:rsidP="00264E09">
      <w:pPr>
        <w:pStyle w:val="Nessunaspaziatura"/>
        <w:numPr>
          <w:ilvl w:val="0"/>
          <w:numId w:val="2"/>
        </w:numPr>
        <w:tabs>
          <w:tab w:val="left" w:pos="0"/>
        </w:tabs>
        <w:spacing w:after="120"/>
        <w:ind w:left="714" w:hanging="357"/>
        <w:jc w:val="both"/>
        <w:rPr>
          <w:rFonts w:ascii="Titillium" w:hAnsi="Titillium"/>
          <w:noProof/>
          <w:color w:val="3C3C3C"/>
          <w:sz w:val="20"/>
          <w:szCs w:val="20"/>
        </w:rPr>
      </w:pPr>
      <w:r w:rsidRPr="00E93823">
        <w:rPr>
          <w:rFonts w:ascii="Titillium" w:hAnsi="Titillium"/>
          <w:noProof/>
          <w:color w:val="3C3C3C"/>
          <w:sz w:val="20"/>
          <w:szCs w:val="20"/>
        </w:rPr>
        <w:t>di non trovarsi in alcuna situazione di incompatibilità, sia di diritto che di fatto, nonché in situazioni di conflitto, anche potenziale, d’interessi che pregiudichino l’esercizio imparziale delle funzioni attribuite;</w:t>
      </w:r>
    </w:p>
    <w:p w14:paraId="3388CEA7" w14:textId="77777777" w:rsidR="00264E09" w:rsidRPr="00E93823" w:rsidRDefault="00264E09" w:rsidP="00264E09">
      <w:pPr>
        <w:pStyle w:val="Nessunaspaziatura"/>
        <w:numPr>
          <w:ilvl w:val="0"/>
          <w:numId w:val="3"/>
        </w:numPr>
        <w:tabs>
          <w:tab w:val="left" w:pos="0"/>
        </w:tabs>
        <w:ind w:left="284" w:hanging="284"/>
        <w:jc w:val="both"/>
        <w:rPr>
          <w:rFonts w:ascii="Titillium" w:hAnsi="Titillium"/>
          <w:noProof/>
          <w:color w:val="3C3C3C"/>
          <w:sz w:val="20"/>
          <w:szCs w:val="20"/>
        </w:rPr>
      </w:pPr>
      <w:r w:rsidRPr="00E93823">
        <w:rPr>
          <w:rFonts w:ascii="Titillium" w:hAnsi="Titillium"/>
          <w:noProof/>
          <w:color w:val="3C3C3C"/>
          <w:sz w:val="20"/>
          <w:szCs w:val="20"/>
        </w:rPr>
        <w:t xml:space="preserve">che la </w:t>
      </w:r>
      <w:r w:rsidRPr="00E93823">
        <w:rPr>
          <w:rFonts w:ascii="Titillium" w:hAnsi="Titillium"/>
          <w:b/>
          <w:bCs/>
          <w:noProof/>
          <w:color w:val="3C3C3C"/>
          <w:sz w:val="20"/>
          <w:szCs w:val="20"/>
        </w:rPr>
        <w:t>Diagnosi Digitale</w:t>
      </w:r>
      <w:r w:rsidRPr="00E93823">
        <w:rPr>
          <w:rFonts w:ascii="Titillium" w:hAnsi="Titillium"/>
          <w:noProof/>
          <w:color w:val="3C3C3C"/>
          <w:sz w:val="20"/>
          <w:szCs w:val="20"/>
        </w:rPr>
        <w:t xml:space="preserve"> non è oggetto di finanziamento pubblico anche indiretto, vale a dire erogato nell’interesse della </w:t>
      </w:r>
      <w:r w:rsidRPr="00E93823">
        <w:rPr>
          <w:rFonts w:ascii="Titillium" w:hAnsi="Titillium"/>
          <w:b/>
          <w:bCs/>
          <w:noProof/>
          <w:color w:val="3C3C3C"/>
          <w:sz w:val="20"/>
          <w:szCs w:val="20"/>
        </w:rPr>
        <w:t>PMI Beneficiaria</w:t>
      </w:r>
      <w:r>
        <w:rPr>
          <w:rFonts w:ascii="Titillium" w:hAnsi="Titillium"/>
          <w:b/>
          <w:bCs/>
          <w:noProof/>
          <w:color w:val="3C3C3C"/>
          <w:sz w:val="20"/>
          <w:szCs w:val="20"/>
        </w:rPr>
        <w:t>,</w:t>
      </w:r>
      <w:r w:rsidRPr="00E93823">
        <w:rPr>
          <w:rFonts w:ascii="Titillium" w:hAnsi="Titillium"/>
          <w:noProof/>
          <w:color w:val="3C3C3C"/>
          <w:sz w:val="20"/>
          <w:szCs w:val="20"/>
        </w:rPr>
        <w:t xml:space="preserve"> </w:t>
      </w:r>
      <w:r>
        <w:rPr>
          <w:rFonts w:ascii="Titillium" w:hAnsi="Titillium"/>
          <w:noProof/>
          <w:color w:val="3C3C3C"/>
          <w:sz w:val="20"/>
          <w:szCs w:val="20"/>
        </w:rPr>
        <w:t xml:space="preserve">ma al soggetto che le fornisce il servizio, quali ad esempio un </w:t>
      </w:r>
      <w:r w:rsidRPr="00E93823">
        <w:rPr>
          <w:rFonts w:ascii="Titillium" w:hAnsi="Titillium"/>
          <w:noProof/>
          <w:color w:val="3C3C3C"/>
          <w:sz w:val="20"/>
          <w:szCs w:val="20"/>
        </w:rPr>
        <w:t xml:space="preserve">European Digital Innovation Hub o </w:t>
      </w:r>
      <w:r>
        <w:rPr>
          <w:rFonts w:ascii="Titillium" w:hAnsi="Titillium"/>
          <w:noProof/>
          <w:color w:val="3C3C3C"/>
          <w:sz w:val="20"/>
          <w:szCs w:val="20"/>
        </w:rPr>
        <w:t>un</w:t>
      </w:r>
      <w:r w:rsidRPr="00E93823">
        <w:rPr>
          <w:rFonts w:ascii="Titillium" w:hAnsi="Titillium"/>
          <w:noProof/>
          <w:color w:val="3C3C3C"/>
          <w:sz w:val="20"/>
          <w:szCs w:val="20"/>
        </w:rPr>
        <w:t xml:space="preserve"> Competence Center.</w:t>
      </w:r>
    </w:p>
    <w:p w14:paraId="226CA62D" w14:textId="77777777" w:rsidR="00264E09" w:rsidRPr="00E93823" w:rsidRDefault="00264E09" w:rsidP="00264E09">
      <w:pPr>
        <w:spacing w:before="120" w:after="60"/>
        <w:jc w:val="center"/>
        <w:rPr>
          <w:rFonts w:ascii="Titillium" w:hAnsi="Titillium" w:cs="Arial"/>
          <w:b/>
          <w:color w:val="003399"/>
          <w:sz w:val="20"/>
          <w:szCs w:val="20"/>
        </w:rPr>
      </w:pPr>
      <w:r w:rsidRPr="00E93823">
        <w:rPr>
          <w:rFonts w:ascii="Titillium" w:hAnsi="Titillium" w:cs="Arial"/>
          <w:b/>
          <w:color w:val="003399"/>
          <w:sz w:val="20"/>
          <w:szCs w:val="20"/>
        </w:rPr>
        <w:t>E INOLTRE DICHIARA</w:t>
      </w:r>
    </w:p>
    <w:p w14:paraId="3D2FC718" w14:textId="77777777" w:rsidR="00264E09" w:rsidRPr="00866E99" w:rsidRDefault="00264E09" w:rsidP="00264E09">
      <w:pPr>
        <w:widowControl w:val="0"/>
        <w:spacing w:after="120"/>
        <w:jc w:val="both"/>
        <w:rPr>
          <w:rFonts w:ascii="Titillium" w:hAnsi="Titillium" w:cs="Arial"/>
          <w:color w:val="3C3C3C"/>
          <w:sz w:val="20"/>
          <w:szCs w:val="20"/>
        </w:rPr>
      </w:pPr>
      <w:r w:rsidRPr="008671CF">
        <w:rPr>
          <w:rFonts w:ascii="Titillium" w:hAnsi="Titillium" w:cs="Arial"/>
          <w:color w:val="3C3C3C"/>
          <w:sz w:val="20"/>
          <w:szCs w:val="20"/>
        </w:rPr>
        <w:t>ciascuno</w:t>
      </w:r>
      <w:r>
        <w:rPr>
          <w:rFonts w:ascii="Titillium" w:hAnsi="Titillium" w:cs="Arial"/>
          <w:color w:val="3C3C3C"/>
          <w:sz w:val="20"/>
          <w:szCs w:val="20"/>
        </w:rPr>
        <w:t>,</w:t>
      </w:r>
      <w:r w:rsidRPr="008671CF">
        <w:rPr>
          <w:rFonts w:ascii="Titillium" w:hAnsi="Titillium" w:cs="Arial"/>
          <w:color w:val="3C3C3C"/>
          <w:sz w:val="20"/>
          <w:szCs w:val="20"/>
        </w:rPr>
        <w:t xml:space="preserve"> personalmente</w:t>
      </w:r>
      <w:r>
        <w:rPr>
          <w:rFonts w:ascii="Titillium" w:hAnsi="Titillium" w:cs="Arial"/>
          <w:color w:val="3C3C3C"/>
          <w:sz w:val="20"/>
          <w:szCs w:val="20"/>
        </w:rPr>
        <w:t>,</w:t>
      </w:r>
      <w:r w:rsidRPr="008671CF">
        <w:rPr>
          <w:rFonts w:ascii="Titillium" w:hAnsi="Titillium" w:cs="Arial"/>
          <w:color w:val="3C3C3C"/>
          <w:sz w:val="20"/>
          <w:szCs w:val="20"/>
        </w:rPr>
        <w:t xml:space="preserve"> per quanto di competenza</w:t>
      </w:r>
      <w:r>
        <w:rPr>
          <w:rFonts w:ascii="Titillium" w:hAnsi="Titillium" w:cs="Arial"/>
          <w:color w:val="3C3C3C"/>
          <w:sz w:val="20"/>
          <w:szCs w:val="20"/>
        </w:rPr>
        <w:t>:</w:t>
      </w:r>
    </w:p>
    <w:p w14:paraId="6CF5A6C7" w14:textId="77777777" w:rsidR="00264E09" w:rsidRPr="00E93823" w:rsidRDefault="00264E09" w:rsidP="00264E09">
      <w:pPr>
        <w:pStyle w:val="Paragrafoelenco"/>
        <w:widowControl w:val="0"/>
        <w:numPr>
          <w:ilvl w:val="0"/>
          <w:numId w:val="1"/>
        </w:numPr>
        <w:spacing w:after="120"/>
        <w:ind w:left="284" w:hanging="284"/>
        <w:contextualSpacing w:val="0"/>
        <w:jc w:val="both"/>
        <w:rPr>
          <w:rFonts w:ascii="Titillium" w:hAnsi="Titillium" w:cs="Arial"/>
          <w:color w:val="3C3C3C"/>
          <w:sz w:val="20"/>
          <w:szCs w:val="20"/>
        </w:rPr>
      </w:pPr>
      <w:r w:rsidRPr="00E93823">
        <w:rPr>
          <w:rFonts w:ascii="Titillium" w:hAnsi="Titillium" w:cs="Arial"/>
          <w:color w:val="3C3C3C"/>
          <w:sz w:val="20"/>
          <w:szCs w:val="20"/>
        </w:rPr>
        <w:t>di essere consapevol</w:t>
      </w:r>
      <w:r>
        <w:rPr>
          <w:rFonts w:ascii="Titillium" w:hAnsi="Titillium" w:cs="Arial"/>
          <w:color w:val="3C3C3C"/>
          <w:sz w:val="20"/>
          <w:szCs w:val="20"/>
        </w:rPr>
        <w:t>e</w:t>
      </w:r>
      <w:r w:rsidRPr="00E93823">
        <w:rPr>
          <w:rFonts w:ascii="Titillium" w:hAnsi="Titillium" w:cs="Arial"/>
          <w:color w:val="3C3C3C"/>
          <w:sz w:val="20"/>
          <w:szCs w:val="20"/>
        </w:rPr>
        <w:t xml:space="preserve"> che l’articolo 264 comma 2, lett. a) del D.L. 19 maggio 2020, n. 34 ha modificato, tra l’altro, gli articoli 75 e 76 del D.P.R. n. 445/2000, prevedendo in particolare che “</w:t>
      </w:r>
      <w:r w:rsidRPr="00E93823">
        <w:rPr>
          <w:rFonts w:ascii="Titillium" w:hAnsi="Titillium" w:cs="Arial"/>
          <w:i/>
          <w:color w:val="3C3C3C"/>
          <w:sz w:val="20"/>
          <w:szCs w:val="20"/>
        </w:rPr>
        <w:t>La dichiarazione mendace comporta, altresì, la revoca degli eventuali benefici già erogati nonché il divieto di accesso a contributi, finanziamenti e agevolazioni per un periodo di 2 anni decorrenti da quando l'amministrazione ha adottato l'atto di decadenza</w:t>
      </w:r>
      <w:r w:rsidRPr="00E93823">
        <w:rPr>
          <w:rFonts w:ascii="Titillium" w:hAnsi="Titillium" w:cs="Arial"/>
          <w:color w:val="3C3C3C"/>
          <w:sz w:val="20"/>
          <w:szCs w:val="20"/>
        </w:rPr>
        <w:t>” e che “</w:t>
      </w:r>
      <w:r w:rsidRPr="00E93823">
        <w:rPr>
          <w:rFonts w:ascii="Titillium" w:hAnsi="Titillium" w:cs="Arial"/>
          <w:i/>
          <w:color w:val="3C3C3C"/>
          <w:sz w:val="20"/>
          <w:szCs w:val="20"/>
        </w:rPr>
        <w:t>la sanzione ordinariamente prevista dal codice penale è aumentata da un terzo alla metà</w:t>
      </w:r>
      <w:r w:rsidRPr="00E93823">
        <w:rPr>
          <w:rFonts w:ascii="Titillium" w:hAnsi="Titillium" w:cs="Arial"/>
          <w:color w:val="3C3C3C"/>
          <w:sz w:val="20"/>
          <w:szCs w:val="20"/>
        </w:rPr>
        <w:t>”;</w:t>
      </w:r>
    </w:p>
    <w:p w14:paraId="270C0FF0" w14:textId="77777777" w:rsidR="00264E09" w:rsidRPr="00E93823" w:rsidRDefault="00264E09" w:rsidP="00264E09">
      <w:pPr>
        <w:pStyle w:val="Paragrafoelenco"/>
        <w:widowControl w:val="0"/>
        <w:numPr>
          <w:ilvl w:val="0"/>
          <w:numId w:val="1"/>
        </w:numPr>
        <w:tabs>
          <w:tab w:val="clear" w:pos="1287"/>
        </w:tabs>
        <w:spacing w:after="120"/>
        <w:ind w:left="284" w:hanging="284"/>
        <w:contextualSpacing w:val="0"/>
        <w:jc w:val="both"/>
        <w:rPr>
          <w:rFonts w:ascii="Titillium" w:hAnsi="Titillium" w:cs="Arial"/>
          <w:color w:val="3C3C3C"/>
          <w:sz w:val="20"/>
          <w:szCs w:val="20"/>
        </w:rPr>
      </w:pPr>
      <w:r w:rsidRPr="00E93823">
        <w:rPr>
          <w:rFonts w:ascii="Titillium" w:hAnsi="Titillium" w:cs="Arial"/>
          <w:color w:val="3C3C3C"/>
          <w:sz w:val="20"/>
          <w:szCs w:val="20"/>
        </w:rPr>
        <w:t>di impegnarsi a dare tempestiva comunicazione in caso intervengano eventi che rendano mendaci le dichiarazioni rese;</w:t>
      </w:r>
    </w:p>
    <w:p w14:paraId="14CC368B" w14:textId="77777777" w:rsidR="00264E09" w:rsidRPr="00E93823" w:rsidRDefault="00264E09" w:rsidP="00264E09">
      <w:pPr>
        <w:pStyle w:val="Paragrafoelenco"/>
        <w:numPr>
          <w:ilvl w:val="0"/>
          <w:numId w:val="1"/>
        </w:numPr>
        <w:tabs>
          <w:tab w:val="left" w:pos="0"/>
        </w:tabs>
        <w:spacing w:after="240"/>
        <w:ind w:left="284" w:hanging="284"/>
        <w:contextualSpacing w:val="0"/>
        <w:jc w:val="both"/>
        <w:rPr>
          <w:rFonts w:ascii="Titillium" w:hAnsi="Titillium"/>
          <w:i/>
          <w:iCs/>
          <w:noProof/>
          <w:color w:val="3C3C3C"/>
          <w:sz w:val="20"/>
          <w:szCs w:val="20"/>
        </w:rPr>
      </w:pPr>
      <w:r w:rsidRPr="00E93823">
        <w:rPr>
          <w:rFonts w:ascii="Titillium" w:hAnsi="Titillium" w:cs="Arial"/>
          <w:color w:val="3C3C3C"/>
          <w:sz w:val="20"/>
          <w:szCs w:val="20"/>
        </w:rPr>
        <w:t>di aver preso visione della informativa ai sensi degli artt. 13 e 14 del Reg. (UE) 2016/679 in materia di protezione dei dati personali in appendice 3 all’</w:t>
      </w:r>
      <w:r w:rsidRPr="00E93823">
        <w:rPr>
          <w:rFonts w:ascii="Titillium" w:hAnsi="Titillium" w:cs="Arial"/>
          <w:b/>
          <w:bCs/>
          <w:color w:val="3C3C3C"/>
          <w:sz w:val="20"/>
          <w:szCs w:val="20"/>
        </w:rPr>
        <w:t>Avviso</w:t>
      </w:r>
      <w:r w:rsidRPr="00E93823">
        <w:rPr>
          <w:rFonts w:ascii="Titillium" w:hAnsi="Titillium" w:cs="Arial"/>
          <w:color w:val="3C3C3C"/>
          <w:sz w:val="20"/>
          <w:szCs w:val="20"/>
        </w:rPr>
        <w:t>.</w:t>
      </w:r>
    </w:p>
    <w:p w14:paraId="7955297E" w14:textId="77777777" w:rsidR="00264E09" w:rsidRPr="00E93823" w:rsidRDefault="00264E09" w:rsidP="00264E09">
      <w:pPr>
        <w:spacing w:after="120"/>
        <w:jc w:val="center"/>
        <w:rPr>
          <w:rFonts w:ascii="Titillium" w:hAnsi="Titillium" w:cs="Arial"/>
          <w:b/>
          <w:color w:val="003399"/>
          <w:sz w:val="20"/>
          <w:szCs w:val="20"/>
        </w:rPr>
      </w:pPr>
      <w:r w:rsidRPr="00E93823">
        <w:rPr>
          <w:rFonts w:ascii="Titillium" w:hAnsi="Titillium" w:cs="Arial"/>
          <w:b/>
          <w:color w:val="003399"/>
          <w:sz w:val="20"/>
          <w:szCs w:val="20"/>
        </w:rPr>
        <w:t xml:space="preserve">TUTTO CIÒ PREMESSO SI RENDE LA SEGUENTE DIAGNOSI DIGITALE </w:t>
      </w:r>
    </w:p>
    <w:tbl>
      <w:tblPr>
        <w:tblStyle w:val="Grigliatabella"/>
        <w:tblW w:w="5000" w:type="pct"/>
        <w:shd w:val="clear" w:color="auto" w:fill="D9D9D9" w:themeFill="background1" w:themeFillShade="D9"/>
        <w:tblLook w:val="04A0" w:firstRow="1" w:lastRow="0" w:firstColumn="1" w:lastColumn="0" w:noHBand="0" w:noVBand="1"/>
      </w:tblPr>
      <w:tblGrid>
        <w:gridCol w:w="4956"/>
        <w:gridCol w:w="992"/>
        <w:gridCol w:w="1564"/>
        <w:gridCol w:w="2116"/>
      </w:tblGrid>
      <w:tr w:rsidR="00264E09" w:rsidRPr="00E93823" w14:paraId="676CA350" w14:textId="77777777" w:rsidTr="00A5182A">
        <w:trPr>
          <w:trHeight w:val="239"/>
        </w:trPr>
        <w:tc>
          <w:tcPr>
            <w:tcW w:w="5000" w:type="pct"/>
            <w:gridSpan w:val="4"/>
            <w:shd w:val="clear" w:color="auto" w:fill="D9D9D9" w:themeFill="background1" w:themeFillShade="D9"/>
          </w:tcPr>
          <w:p w14:paraId="5325AD0D" w14:textId="77777777" w:rsidR="00264E09" w:rsidRPr="00E93823" w:rsidRDefault="00264E09" w:rsidP="00A5182A">
            <w:pPr>
              <w:pStyle w:val="testo"/>
              <w:spacing w:before="0" w:after="0" w:afterAutospacing="0" w:line="240" w:lineRule="auto"/>
              <w:jc w:val="center"/>
              <w:rPr>
                <w:rFonts w:ascii="Titillium" w:hAnsi="Titillium"/>
                <w:b/>
                <w:bCs/>
                <w:color w:val="3C3C3C"/>
                <w:sz w:val="20"/>
                <w:szCs w:val="20"/>
              </w:rPr>
            </w:pPr>
            <w:r w:rsidRPr="00E93823">
              <w:rPr>
                <w:rFonts w:ascii="Titillium" w:hAnsi="Titillium"/>
                <w:b/>
                <w:bCs/>
                <w:color w:val="003399"/>
                <w:sz w:val="20"/>
                <w:szCs w:val="20"/>
              </w:rPr>
              <w:t>Sezione 1: Anagrafica del progetto</w:t>
            </w:r>
          </w:p>
        </w:tc>
      </w:tr>
      <w:tr w:rsidR="00264E09" w:rsidRPr="00E93823" w14:paraId="0F639155" w14:textId="77777777" w:rsidTr="00A5182A">
        <w:trPr>
          <w:trHeight w:val="239"/>
        </w:trPr>
        <w:tc>
          <w:tcPr>
            <w:tcW w:w="3901" w:type="pct"/>
            <w:gridSpan w:val="3"/>
            <w:shd w:val="clear" w:color="auto" w:fill="D9D9D9" w:themeFill="background1" w:themeFillShade="D9"/>
            <w:vAlign w:val="center"/>
          </w:tcPr>
          <w:p w14:paraId="4DC21ADD"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rPr>
            </w:pPr>
            <w:r w:rsidRPr="00E93823">
              <w:rPr>
                <w:color w:val="3C3C3C"/>
                <w:sz w:val="20"/>
                <w:szCs w:val="20"/>
              </w:rPr>
              <w:t xml:space="preserve">Ragione sociale </w:t>
            </w:r>
            <w:r w:rsidRPr="00E93823">
              <w:rPr>
                <w:b/>
                <w:bCs/>
                <w:color w:val="3C3C3C"/>
                <w:sz w:val="20"/>
                <w:szCs w:val="20"/>
              </w:rPr>
              <w:t xml:space="preserve">PMI </w:t>
            </w:r>
            <w:r w:rsidRPr="00E93823">
              <w:rPr>
                <w:color w:val="3C3C3C"/>
                <w:sz w:val="20"/>
                <w:szCs w:val="20"/>
              </w:rPr>
              <w:t xml:space="preserve">oggetto della </w:t>
            </w:r>
            <w:r w:rsidRPr="00E93823">
              <w:rPr>
                <w:b/>
                <w:bCs/>
                <w:color w:val="3C3C3C"/>
                <w:sz w:val="20"/>
                <w:szCs w:val="20"/>
              </w:rPr>
              <w:t>Diagnosi</w:t>
            </w:r>
          </w:p>
        </w:tc>
        <w:tc>
          <w:tcPr>
            <w:tcW w:w="1099" w:type="pct"/>
            <w:vAlign w:val="center"/>
          </w:tcPr>
          <w:p w14:paraId="2A8D7238" w14:textId="77777777" w:rsidR="00264E09" w:rsidRPr="00E93823" w:rsidRDefault="00264E09" w:rsidP="00A5182A">
            <w:pPr>
              <w:pStyle w:val="testo"/>
              <w:spacing w:before="0" w:after="0" w:afterAutospacing="0" w:line="240" w:lineRule="auto"/>
              <w:jc w:val="left"/>
              <w:rPr>
                <w:rFonts w:ascii="Titillium" w:hAnsi="Titillium"/>
                <w:b/>
                <w:bCs/>
                <w:color w:val="3C3C3C"/>
                <w:sz w:val="20"/>
                <w:szCs w:val="20"/>
              </w:rPr>
            </w:pPr>
          </w:p>
        </w:tc>
      </w:tr>
      <w:tr w:rsidR="00264E09" w:rsidRPr="00E93823" w14:paraId="6355AEAC" w14:textId="77777777" w:rsidTr="00A5182A">
        <w:trPr>
          <w:trHeight w:val="239"/>
        </w:trPr>
        <w:tc>
          <w:tcPr>
            <w:tcW w:w="3901" w:type="pct"/>
            <w:gridSpan w:val="3"/>
            <w:shd w:val="clear" w:color="auto" w:fill="D9D9D9" w:themeFill="background1" w:themeFillShade="D9"/>
            <w:vAlign w:val="center"/>
          </w:tcPr>
          <w:p w14:paraId="79CB2C30" w14:textId="77777777" w:rsidR="00264E09" w:rsidRPr="00E93823" w:rsidRDefault="00264E09" w:rsidP="00A5182A">
            <w:pPr>
              <w:pStyle w:val="testo"/>
              <w:spacing w:before="60" w:after="60" w:afterAutospacing="0" w:line="240" w:lineRule="auto"/>
              <w:jc w:val="left"/>
              <w:rPr>
                <w:color w:val="3C3C3C"/>
                <w:sz w:val="20"/>
                <w:szCs w:val="20"/>
              </w:rPr>
            </w:pPr>
            <w:r w:rsidRPr="00E93823">
              <w:rPr>
                <w:b/>
                <w:bCs/>
                <w:color w:val="3C3C3C"/>
                <w:sz w:val="20"/>
                <w:szCs w:val="20"/>
              </w:rPr>
              <w:t>Sede</w:t>
            </w:r>
            <w:r w:rsidRPr="00E93823">
              <w:rPr>
                <w:color w:val="3C3C3C"/>
                <w:sz w:val="20"/>
                <w:szCs w:val="20"/>
              </w:rPr>
              <w:t xml:space="preserve"> o </w:t>
            </w:r>
            <w:r w:rsidRPr="00E93823">
              <w:rPr>
                <w:b/>
                <w:bCs/>
                <w:color w:val="3C3C3C"/>
                <w:sz w:val="20"/>
                <w:szCs w:val="20"/>
              </w:rPr>
              <w:t>Sedi Operative</w:t>
            </w:r>
            <w:r w:rsidRPr="00E93823">
              <w:rPr>
                <w:color w:val="3C3C3C"/>
                <w:sz w:val="20"/>
                <w:szCs w:val="20"/>
              </w:rPr>
              <w:t xml:space="preserve"> interessate</w:t>
            </w:r>
          </w:p>
        </w:tc>
        <w:tc>
          <w:tcPr>
            <w:tcW w:w="1099" w:type="pct"/>
            <w:vAlign w:val="center"/>
          </w:tcPr>
          <w:p w14:paraId="026B2421" w14:textId="77777777" w:rsidR="00264E09" w:rsidRPr="00E93823" w:rsidRDefault="00264E09" w:rsidP="00A5182A">
            <w:pPr>
              <w:pStyle w:val="testo"/>
              <w:spacing w:before="0" w:after="0" w:afterAutospacing="0" w:line="240" w:lineRule="auto"/>
              <w:jc w:val="left"/>
              <w:rPr>
                <w:rFonts w:ascii="Titillium" w:hAnsi="Titillium"/>
                <w:b/>
                <w:bCs/>
                <w:color w:val="3C3C3C"/>
                <w:sz w:val="20"/>
                <w:szCs w:val="20"/>
              </w:rPr>
            </w:pPr>
            <w:r w:rsidRPr="00E93823">
              <w:rPr>
                <w:rFonts w:ascii="Titillium" w:hAnsi="Titillium"/>
                <w:i/>
                <w:color w:val="003399"/>
                <w:sz w:val="20"/>
                <w:szCs w:val="20"/>
              </w:rPr>
              <w:t>(Stato, CAP/ZIP code, Provincia, Comune, Indirizzo)</w:t>
            </w:r>
          </w:p>
        </w:tc>
      </w:tr>
      <w:tr w:rsidR="00264E09" w:rsidRPr="00E93823" w14:paraId="59592E06" w14:textId="77777777" w:rsidTr="00A5182A">
        <w:trPr>
          <w:trHeight w:val="239"/>
        </w:trPr>
        <w:tc>
          <w:tcPr>
            <w:tcW w:w="3901" w:type="pct"/>
            <w:gridSpan w:val="3"/>
            <w:shd w:val="clear" w:color="auto" w:fill="D9D9D9" w:themeFill="background1" w:themeFillShade="D9"/>
            <w:vAlign w:val="center"/>
          </w:tcPr>
          <w:p w14:paraId="691AEE87"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rPr>
            </w:pPr>
            <w:r w:rsidRPr="00E93823">
              <w:rPr>
                <w:color w:val="3C3C3C"/>
                <w:sz w:val="20"/>
                <w:szCs w:val="20"/>
              </w:rPr>
              <w:t xml:space="preserve">Dimensione della </w:t>
            </w:r>
            <w:r w:rsidRPr="00E93823">
              <w:rPr>
                <w:b/>
                <w:bCs/>
                <w:color w:val="3C3C3C"/>
                <w:sz w:val="20"/>
                <w:szCs w:val="20"/>
              </w:rPr>
              <w:t>PMI Beneficiaria</w:t>
            </w:r>
          </w:p>
        </w:tc>
        <w:tc>
          <w:tcPr>
            <w:tcW w:w="1099" w:type="pct"/>
            <w:vAlign w:val="center"/>
          </w:tcPr>
          <w:p w14:paraId="493D8D0E" w14:textId="77777777" w:rsidR="00264E09" w:rsidRPr="00E93823" w:rsidRDefault="00264E09" w:rsidP="00A5182A">
            <w:pPr>
              <w:pStyle w:val="testo"/>
              <w:spacing w:before="0" w:after="0" w:afterAutospacing="0" w:line="240" w:lineRule="auto"/>
              <w:jc w:val="left"/>
              <w:rPr>
                <w:rFonts w:ascii="Titillium" w:hAnsi="Titillium"/>
                <w:i/>
                <w:iCs/>
                <w:color w:val="3C3C3C"/>
                <w:sz w:val="20"/>
                <w:szCs w:val="20"/>
              </w:rPr>
            </w:pPr>
            <w:r w:rsidRPr="00E93823">
              <w:rPr>
                <w:rFonts w:ascii="Titillium" w:hAnsi="Titillium"/>
                <w:i/>
                <w:iCs/>
                <w:color w:val="003399"/>
                <w:sz w:val="20"/>
                <w:szCs w:val="20"/>
              </w:rPr>
              <w:t>(Piccola o Media Impresa)</w:t>
            </w:r>
          </w:p>
        </w:tc>
      </w:tr>
      <w:tr w:rsidR="00264E09" w:rsidRPr="00E93823" w14:paraId="6BEC04E7" w14:textId="77777777" w:rsidTr="00A5182A">
        <w:trPr>
          <w:trHeight w:val="239"/>
        </w:trPr>
        <w:tc>
          <w:tcPr>
            <w:tcW w:w="3901" w:type="pct"/>
            <w:gridSpan w:val="3"/>
            <w:shd w:val="clear" w:color="auto" w:fill="D9D9D9" w:themeFill="background1" w:themeFillShade="D9"/>
            <w:vAlign w:val="center"/>
          </w:tcPr>
          <w:p w14:paraId="4D477126" w14:textId="77777777" w:rsidR="00264E09" w:rsidRPr="00E93823" w:rsidRDefault="00264E09" w:rsidP="00A5182A">
            <w:pPr>
              <w:pStyle w:val="testo"/>
              <w:spacing w:before="60" w:after="60" w:afterAutospacing="0" w:line="240" w:lineRule="auto"/>
              <w:rPr>
                <w:rFonts w:ascii="Titillium" w:hAnsi="Titillium"/>
                <w:b/>
                <w:bCs/>
                <w:color w:val="3C3C3C"/>
                <w:sz w:val="20"/>
                <w:szCs w:val="20"/>
              </w:rPr>
            </w:pPr>
            <w:r w:rsidRPr="00E93823">
              <w:rPr>
                <w:rFonts w:ascii="Titillium" w:hAnsi="Titillium"/>
                <w:b/>
                <w:bCs/>
                <w:color w:val="3C3C3C"/>
                <w:sz w:val="20"/>
                <w:szCs w:val="20"/>
              </w:rPr>
              <w:t xml:space="preserve">Interventi </w:t>
            </w:r>
            <w:r w:rsidRPr="00E93823">
              <w:rPr>
                <w:rFonts w:ascii="Titillium" w:hAnsi="Titillium"/>
                <w:color w:val="3C3C3C"/>
                <w:sz w:val="20"/>
                <w:szCs w:val="20"/>
              </w:rPr>
              <w:t>(</w:t>
            </w:r>
            <w:proofErr w:type="spellStart"/>
            <w:r w:rsidRPr="00E93823">
              <w:rPr>
                <w:rFonts w:ascii="Titillium" w:hAnsi="Titillium"/>
                <w:color w:val="3C3C3C"/>
                <w:sz w:val="20"/>
                <w:szCs w:val="20"/>
              </w:rPr>
              <w:t>rif.</w:t>
            </w:r>
            <w:proofErr w:type="spellEnd"/>
            <w:r w:rsidRPr="00E93823">
              <w:rPr>
                <w:rFonts w:ascii="Titillium" w:hAnsi="Titillium"/>
                <w:color w:val="3C3C3C"/>
                <w:sz w:val="20"/>
                <w:szCs w:val="20"/>
              </w:rPr>
              <w:t xml:space="preserve"> articolo 1 e appendice 4 dell’</w:t>
            </w:r>
            <w:r w:rsidRPr="00E93823">
              <w:rPr>
                <w:rFonts w:ascii="Titillium" w:hAnsi="Titillium"/>
                <w:b/>
                <w:bCs/>
                <w:color w:val="3C3C3C"/>
                <w:sz w:val="20"/>
                <w:szCs w:val="20"/>
              </w:rPr>
              <w:t>Avviso</w:t>
            </w:r>
            <w:r w:rsidRPr="00E93823">
              <w:rPr>
                <w:rFonts w:ascii="Titillium" w:hAnsi="Titillium"/>
                <w:color w:val="3C3C3C"/>
                <w:sz w:val="20"/>
                <w:szCs w:val="20"/>
              </w:rPr>
              <w:t>)</w:t>
            </w:r>
            <w:r w:rsidRPr="00E93823">
              <w:rPr>
                <w:rFonts w:ascii="Titillium" w:hAnsi="Titillium"/>
                <w:b/>
                <w:bCs/>
                <w:color w:val="3C3C3C"/>
                <w:sz w:val="20"/>
                <w:szCs w:val="20"/>
              </w:rPr>
              <w:t xml:space="preserve"> </w:t>
            </w:r>
            <w:r w:rsidRPr="00E93823">
              <w:rPr>
                <w:rFonts w:ascii="Titillium" w:hAnsi="Titillium"/>
                <w:color w:val="3C3C3C"/>
                <w:sz w:val="20"/>
                <w:szCs w:val="20"/>
              </w:rPr>
              <w:t>previsti dal</w:t>
            </w:r>
            <w:r w:rsidRPr="00E93823">
              <w:rPr>
                <w:rFonts w:ascii="Titillium" w:hAnsi="Titillium"/>
                <w:b/>
                <w:bCs/>
                <w:color w:val="3C3C3C"/>
                <w:sz w:val="20"/>
                <w:szCs w:val="20"/>
              </w:rPr>
              <w:t xml:space="preserve"> Progetto</w:t>
            </w:r>
          </w:p>
        </w:tc>
        <w:tc>
          <w:tcPr>
            <w:tcW w:w="1099" w:type="pct"/>
            <w:shd w:val="clear" w:color="auto" w:fill="D9D9D9" w:themeFill="background1" w:themeFillShade="D9"/>
            <w:vAlign w:val="center"/>
          </w:tcPr>
          <w:p w14:paraId="48CC97E5" w14:textId="77777777" w:rsidR="00264E09" w:rsidRPr="00E93823" w:rsidRDefault="00264E09" w:rsidP="00A5182A">
            <w:pPr>
              <w:pStyle w:val="testo"/>
              <w:spacing w:before="0" w:after="0" w:afterAutospacing="0" w:line="240" w:lineRule="auto"/>
              <w:jc w:val="center"/>
              <w:rPr>
                <w:rFonts w:ascii="Titillium" w:hAnsi="Titillium"/>
                <w:b/>
                <w:bCs/>
                <w:color w:val="3C3C3C"/>
                <w:sz w:val="20"/>
                <w:szCs w:val="20"/>
              </w:rPr>
            </w:pPr>
            <w:r w:rsidRPr="00E93823">
              <w:rPr>
                <w:rFonts w:ascii="Titillium" w:hAnsi="Titillium"/>
                <w:b/>
                <w:bCs/>
                <w:color w:val="3C3C3C"/>
                <w:sz w:val="20"/>
                <w:szCs w:val="20"/>
              </w:rPr>
              <w:t>Contributo</w:t>
            </w:r>
          </w:p>
        </w:tc>
      </w:tr>
      <w:tr w:rsidR="00264E09" w:rsidRPr="00E93823" w14:paraId="7DA1C695" w14:textId="77777777" w:rsidTr="00A5182A">
        <w:trPr>
          <w:trHeight w:val="239"/>
        </w:trPr>
        <w:tc>
          <w:tcPr>
            <w:tcW w:w="3901" w:type="pct"/>
            <w:gridSpan w:val="3"/>
            <w:shd w:val="clear" w:color="auto" w:fill="D9D9D9" w:themeFill="background1" w:themeFillShade="D9"/>
          </w:tcPr>
          <w:p w14:paraId="58851484"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r w:rsidRPr="00E93823">
              <w:rPr>
                <w:rFonts w:ascii="Titillium" w:hAnsi="Titillium"/>
                <w:b/>
                <w:color w:val="3C3C3C"/>
                <w:sz w:val="20"/>
                <w:szCs w:val="20"/>
              </w:rPr>
              <w:t>A. Diagnosi Digitale</w:t>
            </w:r>
          </w:p>
        </w:tc>
        <w:tc>
          <w:tcPr>
            <w:tcW w:w="1099" w:type="pct"/>
            <w:vAlign w:val="center"/>
          </w:tcPr>
          <w:p w14:paraId="0470FCE0"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r w:rsidR="00264E09" w:rsidRPr="00E93823" w14:paraId="1448FFDA" w14:textId="77777777" w:rsidTr="00A5182A">
        <w:trPr>
          <w:trHeight w:val="239"/>
        </w:trPr>
        <w:tc>
          <w:tcPr>
            <w:tcW w:w="2574" w:type="pct"/>
            <w:shd w:val="clear" w:color="auto" w:fill="D9D9D9" w:themeFill="background1" w:themeFillShade="D9"/>
          </w:tcPr>
          <w:p w14:paraId="424C3E96"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r w:rsidRPr="00E93823">
              <w:rPr>
                <w:rFonts w:ascii="Titillium" w:hAnsi="Titillium"/>
                <w:b/>
                <w:color w:val="3C3C3C"/>
                <w:sz w:val="20"/>
                <w:szCs w:val="20"/>
              </w:rPr>
              <w:t xml:space="preserve">B. Digital </w:t>
            </w:r>
            <w:proofErr w:type="spellStart"/>
            <w:r w:rsidRPr="00E93823">
              <w:rPr>
                <w:rFonts w:ascii="Titillium" w:hAnsi="Titillium"/>
                <w:b/>
                <w:color w:val="3C3C3C"/>
                <w:sz w:val="20"/>
                <w:szCs w:val="20"/>
              </w:rPr>
              <w:t>Workplace</w:t>
            </w:r>
            <w:proofErr w:type="spellEnd"/>
          </w:p>
        </w:tc>
        <w:tc>
          <w:tcPr>
            <w:tcW w:w="515" w:type="pct"/>
            <w:shd w:val="clear" w:color="auto" w:fill="D9D9D9" w:themeFill="background1" w:themeFillShade="D9"/>
          </w:tcPr>
          <w:p w14:paraId="0209CF19"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r w:rsidRPr="00E93823">
              <w:rPr>
                <w:rFonts w:ascii="Titillium" w:hAnsi="Titillium"/>
                <w:i/>
                <w:iCs/>
                <w:color w:val="3C3C3C"/>
                <w:sz w:val="20"/>
                <w:szCs w:val="20"/>
              </w:rPr>
              <w:t>Numero</w:t>
            </w:r>
          </w:p>
        </w:tc>
        <w:tc>
          <w:tcPr>
            <w:tcW w:w="812" w:type="pct"/>
          </w:tcPr>
          <w:p w14:paraId="4D5A93F3"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p>
        </w:tc>
        <w:tc>
          <w:tcPr>
            <w:tcW w:w="1099" w:type="pct"/>
            <w:vAlign w:val="center"/>
          </w:tcPr>
          <w:p w14:paraId="26EAAF04"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r w:rsidR="00264E09" w:rsidRPr="00E93823" w14:paraId="60B301A0" w14:textId="77777777" w:rsidTr="00A5182A">
        <w:trPr>
          <w:trHeight w:val="239"/>
        </w:trPr>
        <w:tc>
          <w:tcPr>
            <w:tcW w:w="3901" w:type="pct"/>
            <w:gridSpan w:val="3"/>
            <w:shd w:val="clear" w:color="auto" w:fill="D9D9D9" w:themeFill="background1" w:themeFillShade="D9"/>
          </w:tcPr>
          <w:p w14:paraId="4F8C080A"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r w:rsidRPr="00E93823">
              <w:rPr>
                <w:rFonts w:ascii="Titillium" w:hAnsi="Titillium"/>
                <w:b/>
                <w:color w:val="3C3C3C"/>
                <w:sz w:val="20"/>
                <w:szCs w:val="20"/>
              </w:rPr>
              <w:t>C. Digital Commerce &amp; Engagement</w:t>
            </w:r>
            <w:r w:rsidRPr="00E93823" w:rsidDel="00150162">
              <w:rPr>
                <w:rFonts w:ascii="Titillium" w:hAnsi="Titillium"/>
                <w:i/>
                <w:iCs/>
                <w:color w:val="3C3C3C"/>
                <w:sz w:val="20"/>
                <w:szCs w:val="20"/>
              </w:rPr>
              <w:t xml:space="preserve"> </w:t>
            </w:r>
          </w:p>
        </w:tc>
        <w:tc>
          <w:tcPr>
            <w:tcW w:w="1099" w:type="pct"/>
            <w:vAlign w:val="center"/>
          </w:tcPr>
          <w:p w14:paraId="4A1D4A2A"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r w:rsidR="00264E09" w:rsidRPr="0073538C" w14:paraId="2C10084A" w14:textId="77777777" w:rsidTr="00A5182A">
        <w:trPr>
          <w:trHeight w:val="239"/>
        </w:trPr>
        <w:tc>
          <w:tcPr>
            <w:tcW w:w="3901" w:type="pct"/>
            <w:gridSpan w:val="3"/>
            <w:shd w:val="clear" w:color="auto" w:fill="D9D9D9" w:themeFill="background1" w:themeFillShade="D9"/>
          </w:tcPr>
          <w:p w14:paraId="4E524532"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lang w:val="en-GB"/>
              </w:rPr>
            </w:pPr>
            <w:r w:rsidRPr="00E93823">
              <w:rPr>
                <w:rFonts w:ascii="Titillium" w:hAnsi="Titillium"/>
                <w:b/>
                <w:bCs/>
                <w:color w:val="3C3C3C"/>
                <w:sz w:val="20"/>
                <w:szCs w:val="20"/>
                <w:lang w:val="en-GB"/>
              </w:rPr>
              <w:t>D.1</w:t>
            </w:r>
            <w:r w:rsidRPr="00E93823">
              <w:rPr>
                <w:rFonts w:ascii="Titillium" w:hAnsi="Titillium"/>
                <w:i/>
                <w:iCs/>
                <w:color w:val="3C3C3C"/>
                <w:sz w:val="20"/>
                <w:szCs w:val="20"/>
                <w:lang w:val="en-GB"/>
              </w:rPr>
              <w:t xml:space="preserve"> </w:t>
            </w:r>
            <w:r w:rsidRPr="00E93823">
              <w:rPr>
                <w:rFonts w:ascii="Titillium" w:hAnsi="Titillium"/>
                <w:b/>
                <w:color w:val="3C3C3C"/>
                <w:sz w:val="20"/>
                <w:szCs w:val="20"/>
                <w:lang w:val="en-GB"/>
              </w:rPr>
              <w:t>Cloud Computing</w:t>
            </w:r>
            <w:r w:rsidRPr="00E93823">
              <w:rPr>
                <w:rFonts w:ascii="Titillium" w:hAnsi="Titillium"/>
                <w:color w:val="3C3C3C"/>
                <w:sz w:val="20"/>
                <w:szCs w:val="20"/>
                <w:lang w:val="en-GB"/>
              </w:rPr>
              <w:t xml:space="preserve"> </w:t>
            </w:r>
            <w:r w:rsidRPr="00E93823">
              <w:rPr>
                <w:rFonts w:ascii="Titillium" w:hAnsi="Titillium"/>
                <w:b/>
                <w:color w:val="3C3C3C"/>
                <w:sz w:val="20"/>
                <w:szCs w:val="20"/>
                <w:lang w:val="en-GB"/>
              </w:rPr>
              <w:t>- Application Server</w:t>
            </w:r>
          </w:p>
        </w:tc>
        <w:tc>
          <w:tcPr>
            <w:tcW w:w="1099" w:type="pct"/>
            <w:vAlign w:val="center"/>
          </w:tcPr>
          <w:p w14:paraId="4535627C"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lang w:val="en-GB"/>
              </w:rPr>
            </w:pPr>
          </w:p>
        </w:tc>
      </w:tr>
      <w:tr w:rsidR="00264E09" w:rsidRPr="0073538C" w14:paraId="16253E7D" w14:textId="77777777" w:rsidTr="00A5182A">
        <w:trPr>
          <w:trHeight w:val="239"/>
        </w:trPr>
        <w:tc>
          <w:tcPr>
            <w:tcW w:w="3901" w:type="pct"/>
            <w:gridSpan w:val="3"/>
            <w:shd w:val="clear" w:color="auto" w:fill="D9D9D9" w:themeFill="background1" w:themeFillShade="D9"/>
          </w:tcPr>
          <w:p w14:paraId="7E1ABF2B"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lang w:val="en-GB"/>
              </w:rPr>
            </w:pPr>
            <w:r w:rsidRPr="00E93823">
              <w:rPr>
                <w:rFonts w:ascii="Titillium" w:hAnsi="Titillium"/>
                <w:b/>
                <w:bCs/>
                <w:color w:val="3C3C3C"/>
                <w:sz w:val="20"/>
                <w:szCs w:val="20"/>
                <w:lang w:val="en-GB"/>
              </w:rPr>
              <w:t>D.2</w:t>
            </w:r>
            <w:r w:rsidRPr="00E93823">
              <w:rPr>
                <w:rFonts w:ascii="Titillium" w:hAnsi="Titillium"/>
                <w:i/>
                <w:iCs/>
                <w:color w:val="3C3C3C"/>
                <w:sz w:val="20"/>
                <w:szCs w:val="20"/>
                <w:lang w:val="en-GB"/>
              </w:rPr>
              <w:t xml:space="preserve"> </w:t>
            </w:r>
            <w:r w:rsidRPr="00E93823">
              <w:rPr>
                <w:rFonts w:ascii="Titillium" w:hAnsi="Titillium"/>
                <w:b/>
                <w:color w:val="3C3C3C"/>
                <w:sz w:val="20"/>
                <w:szCs w:val="20"/>
                <w:lang w:val="en-GB"/>
              </w:rPr>
              <w:t>Cloud Computing</w:t>
            </w:r>
            <w:r w:rsidRPr="00E93823">
              <w:rPr>
                <w:rFonts w:ascii="Titillium" w:hAnsi="Titillium"/>
                <w:color w:val="3C3C3C"/>
                <w:sz w:val="20"/>
                <w:szCs w:val="20"/>
                <w:lang w:val="en-GB"/>
              </w:rPr>
              <w:t xml:space="preserve"> </w:t>
            </w:r>
            <w:r w:rsidRPr="00E93823">
              <w:rPr>
                <w:rFonts w:ascii="Titillium" w:hAnsi="Titillium"/>
                <w:b/>
                <w:color w:val="3C3C3C"/>
                <w:sz w:val="20"/>
                <w:szCs w:val="20"/>
                <w:lang w:val="en-GB"/>
              </w:rPr>
              <w:t>- Database Server</w:t>
            </w:r>
          </w:p>
        </w:tc>
        <w:tc>
          <w:tcPr>
            <w:tcW w:w="1099" w:type="pct"/>
            <w:vAlign w:val="center"/>
          </w:tcPr>
          <w:p w14:paraId="6324CEFA"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lang w:val="en-GB"/>
              </w:rPr>
            </w:pPr>
          </w:p>
        </w:tc>
      </w:tr>
      <w:tr w:rsidR="00264E09" w:rsidRPr="0073538C" w14:paraId="2D31A562" w14:textId="77777777" w:rsidTr="00A5182A">
        <w:trPr>
          <w:trHeight w:val="239"/>
        </w:trPr>
        <w:tc>
          <w:tcPr>
            <w:tcW w:w="3901" w:type="pct"/>
            <w:gridSpan w:val="3"/>
            <w:shd w:val="clear" w:color="auto" w:fill="D9D9D9" w:themeFill="background1" w:themeFillShade="D9"/>
          </w:tcPr>
          <w:p w14:paraId="2DDB09F1"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lang w:val="en-GB"/>
              </w:rPr>
            </w:pPr>
            <w:r w:rsidRPr="00E93823">
              <w:rPr>
                <w:rFonts w:ascii="Titillium" w:hAnsi="Titillium"/>
                <w:b/>
                <w:bCs/>
                <w:color w:val="3C3C3C"/>
                <w:sz w:val="20"/>
                <w:szCs w:val="20"/>
                <w:lang w:val="en-GB"/>
              </w:rPr>
              <w:t>D.3</w:t>
            </w:r>
            <w:r w:rsidRPr="00E93823">
              <w:rPr>
                <w:rFonts w:ascii="Titillium" w:hAnsi="Titillium"/>
                <w:i/>
                <w:iCs/>
                <w:color w:val="3C3C3C"/>
                <w:sz w:val="20"/>
                <w:szCs w:val="20"/>
                <w:lang w:val="en-GB"/>
              </w:rPr>
              <w:t xml:space="preserve"> </w:t>
            </w:r>
            <w:r w:rsidRPr="00E93823">
              <w:rPr>
                <w:rFonts w:ascii="Titillium" w:hAnsi="Titillium"/>
                <w:b/>
                <w:color w:val="3C3C3C"/>
                <w:sz w:val="20"/>
                <w:szCs w:val="20"/>
                <w:lang w:val="en-GB"/>
              </w:rPr>
              <w:t>Cloud Computing</w:t>
            </w:r>
            <w:r w:rsidRPr="00E93823">
              <w:rPr>
                <w:rFonts w:ascii="Titillium" w:hAnsi="Titillium"/>
                <w:color w:val="3C3C3C"/>
                <w:sz w:val="20"/>
                <w:szCs w:val="20"/>
                <w:lang w:val="en-GB"/>
              </w:rPr>
              <w:t xml:space="preserve"> </w:t>
            </w:r>
            <w:r w:rsidRPr="00E93823">
              <w:rPr>
                <w:rFonts w:ascii="Titillium" w:hAnsi="Titillium"/>
                <w:b/>
                <w:color w:val="3C3C3C"/>
                <w:sz w:val="20"/>
                <w:szCs w:val="20"/>
                <w:lang w:val="en-GB"/>
              </w:rPr>
              <w:t xml:space="preserve">- Web Server </w:t>
            </w:r>
          </w:p>
        </w:tc>
        <w:tc>
          <w:tcPr>
            <w:tcW w:w="1099" w:type="pct"/>
            <w:vAlign w:val="center"/>
          </w:tcPr>
          <w:p w14:paraId="471935CC"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lang w:val="en-GB"/>
              </w:rPr>
            </w:pPr>
          </w:p>
        </w:tc>
      </w:tr>
      <w:tr w:rsidR="00264E09" w:rsidRPr="0073538C" w14:paraId="2A70CFDE" w14:textId="77777777" w:rsidTr="00A5182A">
        <w:trPr>
          <w:trHeight w:val="239"/>
        </w:trPr>
        <w:tc>
          <w:tcPr>
            <w:tcW w:w="3901" w:type="pct"/>
            <w:gridSpan w:val="3"/>
            <w:shd w:val="clear" w:color="auto" w:fill="D9D9D9" w:themeFill="background1" w:themeFillShade="D9"/>
          </w:tcPr>
          <w:p w14:paraId="64A26502"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lang w:val="en-GB"/>
              </w:rPr>
            </w:pPr>
            <w:r w:rsidRPr="00E93823">
              <w:rPr>
                <w:rFonts w:ascii="Titillium" w:hAnsi="Titillium"/>
                <w:b/>
                <w:bCs/>
                <w:color w:val="3C3C3C"/>
                <w:sz w:val="20"/>
                <w:szCs w:val="20"/>
                <w:lang w:val="en-GB"/>
              </w:rPr>
              <w:lastRenderedPageBreak/>
              <w:t>D.4</w:t>
            </w:r>
            <w:r w:rsidRPr="00E93823">
              <w:rPr>
                <w:rFonts w:ascii="Titillium" w:hAnsi="Titillium"/>
                <w:i/>
                <w:iCs/>
                <w:color w:val="3C3C3C"/>
                <w:sz w:val="20"/>
                <w:szCs w:val="20"/>
                <w:lang w:val="en-GB"/>
              </w:rPr>
              <w:t xml:space="preserve"> </w:t>
            </w:r>
            <w:r w:rsidRPr="00E93823">
              <w:rPr>
                <w:rFonts w:ascii="Titillium" w:hAnsi="Titillium"/>
                <w:b/>
                <w:color w:val="3C3C3C"/>
                <w:sz w:val="20"/>
                <w:szCs w:val="20"/>
                <w:lang w:val="en-GB"/>
              </w:rPr>
              <w:t>Cloud Computing</w:t>
            </w:r>
            <w:r w:rsidRPr="00E93823">
              <w:rPr>
                <w:rFonts w:ascii="Titillium" w:hAnsi="Titillium"/>
                <w:color w:val="3C3C3C"/>
                <w:sz w:val="20"/>
                <w:szCs w:val="20"/>
                <w:lang w:val="en-GB"/>
              </w:rPr>
              <w:t xml:space="preserve"> </w:t>
            </w:r>
            <w:r w:rsidRPr="00E93823">
              <w:rPr>
                <w:rFonts w:ascii="Titillium" w:hAnsi="Titillium"/>
                <w:b/>
                <w:color w:val="3C3C3C"/>
                <w:sz w:val="20"/>
                <w:szCs w:val="20"/>
                <w:lang w:val="en-GB"/>
              </w:rPr>
              <w:t>- Database Back Up</w:t>
            </w:r>
          </w:p>
        </w:tc>
        <w:tc>
          <w:tcPr>
            <w:tcW w:w="1099" w:type="pct"/>
            <w:vAlign w:val="center"/>
          </w:tcPr>
          <w:p w14:paraId="4509F7B6"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lang w:val="en-GB"/>
              </w:rPr>
            </w:pPr>
          </w:p>
        </w:tc>
      </w:tr>
      <w:tr w:rsidR="00264E09" w:rsidRPr="00E93823" w14:paraId="61418C60" w14:textId="77777777" w:rsidTr="00A5182A">
        <w:trPr>
          <w:trHeight w:val="239"/>
        </w:trPr>
        <w:tc>
          <w:tcPr>
            <w:tcW w:w="3901" w:type="pct"/>
            <w:gridSpan w:val="3"/>
            <w:shd w:val="clear" w:color="auto" w:fill="D9D9D9" w:themeFill="background1" w:themeFillShade="D9"/>
          </w:tcPr>
          <w:p w14:paraId="44E34DD1"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rPr>
            </w:pPr>
            <w:r w:rsidRPr="00E93823">
              <w:rPr>
                <w:rFonts w:ascii="Titillium" w:hAnsi="Titillium"/>
                <w:b/>
                <w:color w:val="3C3C3C"/>
                <w:sz w:val="20"/>
                <w:szCs w:val="20"/>
              </w:rPr>
              <w:t>E. Cyber Security</w:t>
            </w:r>
          </w:p>
        </w:tc>
        <w:tc>
          <w:tcPr>
            <w:tcW w:w="1099" w:type="pct"/>
            <w:vAlign w:val="center"/>
          </w:tcPr>
          <w:p w14:paraId="5F2D206B"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r w:rsidR="00264E09" w:rsidRPr="00E93823" w14:paraId="58096350" w14:textId="77777777" w:rsidTr="00A5182A">
        <w:trPr>
          <w:trHeight w:val="70"/>
        </w:trPr>
        <w:tc>
          <w:tcPr>
            <w:tcW w:w="390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3211C" w14:textId="77777777" w:rsidR="00264E09" w:rsidRPr="00E93823" w:rsidRDefault="00264E09" w:rsidP="00A5182A">
            <w:pPr>
              <w:pStyle w:val="testo"/>
              <w:spacing w:before="60" w:after="60" w:afterAutospacing="0" w:line="240" w:lineRule="auto"/>
              <w:jc w:val="left"/>
              <w:rPr>
                <w:rFonts w:ascii="Titillium" w:hAnsi="Titillium"/>
                <w:b/>
                <w:color w:val="3C3C3C"/>
                <w:sz w:val="20"/>
                <w:szCs w:val="20"/>
              </w:rPr>
            </w:pPr>
            <w:r w:rsidRPr="00E93823">
              <w:rPr>
                <w:rFonts w:ascii="Titillium" w:hAnsi="Titillium"/>
                <w:b/>
                <w:bCs/>
                <w:color w:val="3C3C3C"/>
                <w:sz w:val="20"/>
                <w:szCs w:val="20"/>
              </w:rPr>
              <w:t>Totale</w:t>
            </w:r>
          </w:p>
        </w:tc>
        <w:tc>
          <w:tcPr>
            <w:tcW w:w="1099" w:type="pct"/>
            <w:tcBorders>
              <w:top w:val="single" w:sz="4" w:space="0" w:color="auto"/>
              <w:left w:val="single" w:sz="4" w:space="0" w:color="auto"/>
              <w:bottom w:val="single" w:sz="4" w:space="0" w:color="auto"/>
              <w:right w:val="single" w:sz="4" w:space="0" w:color="auto"/>
            </w:tcBorders>
            <w:vAlign w:val="center"/>
          </w:tcPr>
          <w:p w14:paraId="3509E7AB"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bl>
    <w:p w14:paraId="7B33C5E2" w14:textId="77777777" w:rsidR="00264E09" w:rsidRPr="00E93823" w:rsidRDefault="00264E09" w:rsidP="00264E09">
      <w:pPr>
        <w:rPr>
          <w:rFonts w:ascii="Arial" w:hAnsi="Arial" w:cs="Arial"/>
          <w:sz w:val="20"/>
          <w:szCs w:val="20"/>
        </w:rPr>
      </w:pPr>
    </w:p>
    <w:tbl>
      <w:tblPr>
        <w:tblStyle w:val="Grigliatabella"/>
        <w:tblW w:w="5000" w:type="pct"/>
        <w:jc w:val="center"/>
        <w:tblLook w:val="04A0" w:firstRow="1" w:lastRow="0" w:firstColumn="1" w:lastColumn="0" w:noHBand="0" w:noVBand="1"/>
      </w:tblPr>
      <w:tblGrid>
        <w:gridCol w:w="9628"/>
      </w:tblGrid>
      <w:tr w:rsidR="00264E09" w:rsidRPr="00E93823" w14:paraId="5B6F8004" w14:textId="77777777" w:rsidTr="00A5182A">
        <w:trPr>
          <w:jc w:val="center"/>
        </w:trPr>
        <w:tc>
          <w:tcPr>
            <w:tcW w:w="5000" w:type="pct"/>
            <w:shd w:val="clear" w:color="auto" w:fill="D9D9D9" w:themeFill="background1" w:themeFillShade="D9"/>
          </w:tcPr>
          <w:p w14:paraId="0C3B566E"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Arial" w:hAnsi="Arial" w:cs="Arial"/>
                <w:sz w:val="20"/>
                <w:szCs w:val="20"/>
              </w:rPr>
              <w:br w:type="page"/>
            </w:r>
            <w:r w:rsidRPr="00E93823">
              <w:rPr>
                <w:rFonts w:ascii="Titillium" w:hAnsi="Titillium" w:cs="Arial"/>
                <w:b/>
                <w:bCs/>
                <w:color w:val="003399"/>
                <w:sz w:val="20"/>
                <w:szCs w:val="20"/>
              </w:rPr>
              <w:t>Sezione 2: Approccio metodologico</w:t>
            </w:r>
          </w:p>
        </w:tc>
      </w:tr>
      <w:tr w:rsidR="00264E09" w:rsidRPr="00E93823" w14:paraId="6D255AA5" w14:textId="77777777" w:rsidTr="00A5182A">
        <w:trPr>
          <w:trHeight w:val="2112"/>
          <w:jc w:val="center"/>
        </w:trPr>
        <w:tc>
          <w:tcPr>
            <w:tcW w:w="5000" w:type="pct"/>
            <w:vAlign w:val="center"/>
          </w:tcPr>
          <w:p w14:paraId="5F8F1349" w14:textId="77777777" w:rsidR="00264E09" w:rsidRPr="00E93823" w:rsidRDefault="00264E09" w:rsidP="00A5182A">
            <w:pPr>
              <w:pStyle w:val="Nessunaspaziatura"/>
              <w:tabs>
                <w:tab w:val="left" w:pos="0"/>
              </w:tabs>
              <w:spacing w:after="120"/>
              <w:rPr>
                <w:rFonts w:ascii="Titillium" w:hAnsi="Titillium"/>
                <w:i/>
                <w:iCs/>
                <w:noProof/>
                <w:color w:val="003399"/>
                <w:sz w:val="20"/>
                <w:szCs w:val="20"/>
              </w:rPr>
            </w:pPr>
            <w:bookmarkStart w:id="0" w:name="_Toc149491431"/>
            <w:bookmarkStart w:id="1" w:name="_Toc149495996"/>
            <w:r w:rsidRPr="00E93823">
              <w:rPr>
                <w:rFonts w:ascii="Titillium" w:hAnsi="Titillium"/>
                <w:i/>
                <w:iCs/>
                <w:noProof/>
                <w:color w:val="003399"/>
                <w:sz w:val="20"/>
                <w:szCs w:val="20"/>
              </w:rPr>
              <w:t>Descrivere sinteticamente in questo campo il criterio utilizzato per la redazione della diagnosi digitale, sottolineando l’oggetto della valutazione (es. strutture e/o processi aziendali), gli aspetti osservati (es. iterazioni, tempi, efficacia ecc.) e le modalità di misurazione del giudizio/valutazione (es. descrivere se sono stati individuati elementi di valutazione sintetica attraverso dei giudizi qualitativi, quantitativi o altre modalità ritenute efficaci). L’approccio metodologico individuato è unico, esso deve essere adottato nella compilazione EX-ANTE della diagnosi digitale e deve necessariamente essere mantenuto in sede di ANALISI EX-POST.</w:t>
            </w:r>
            <w:bookmarkEnd w:id="0"/>
            <w:bookmarkEnd w:id="1"/>
          </w:p>
          <w:p w14:paraId="0EE3BEB3" w14:textId="77777777" w:rsidR="00264E09" w:rsidRPr="00E93823" w:rsidRDefault="00264E09" w:rsidP="00A5182A">
            <w:pPr>
              <w:pStyle w:val="Nessunaspaziatura"/>
              <w:tabs>
                <w:tab w:val="left" w:pos="0"/>
              </w:tabs>
              <w:spacing w:after="120"/>
              <w:rPr>
                <w:rFonts w:ascii="Titillium" w:hAnsi="Titillium"/>
                <w:i/>
                <w:iCs/>
                <w:noProof/>
                <w:color w:val="003399"/>
                <w:sz w:val="20"/>
                <w:szCs w:val="20"/>
              </w:rPr>
            </w:pPr>
            <w:r w:rsidRPr="00E93823">
              <w:rPr>
                <w:rFonts w:ascii="Titillium" w:hAnsi="Titillium"/>
                <w:i/>
                <w:iCs/>
                <w:noProof/>
                <w:color w:val="003399"/>
                <w:sz w:val="20"/>
                <w:szCs w:val="20"/>
              </w:rPr>
              <w:t>Gli interventi che vengono individuati devono qualificare gli obiettivi attesi in termini di benefici quantitativi e qualitativi associati alle categorie di valore di cui sopra, aiutando l’azienda a valutare coerentemente agli investimenti il loro ritorno economico, sulla base di situazioni di riferimento similari osservate dagli esperti.</w:t>
            </w:r>
          </w:p>
          <w:p w14:paraId="52179113" w14:textId="77777777" w:rsidR="00264E09" w:rsidRPr="00E93823" w:rsidRDefault="00264E09" w:rsidP="00A5182A">
            <w:pPr>
              <w:pStyle w:val="Nessunaspaziatura"/>
              <w:tabs>
                <w:tab w:val="left" w:pos="0"/>
              </w:tabs>
              <w:spacing w:after="120"/>
              <w:rPr>
                <w:rFonts w:ascii="Titillium" w:hAnsi="Titillium"/>
                <w:i/>
                <w:iCs/>
                <w:noProof/>
                <w:color w:val="003399"/>
                <w:sz w:val="20"/>
                <w:szCs w:val="20"/>
              </w:rPr>
            </w:pPr>
            <w:r w:rsidRPr="00E93823">
              <w:rPr>
                <w:rFonts w:ascii="Titillium" w:hAnsi="Titillium"/>
                <w:i/>
                <w:iCs/>
                <w:noProof/>
                <w:color w:val="003399"/>
                <w:sz w:val="20"/>
                <w:szCs w:val="20"/>
              </w:rPr>
              <w:t>È infine necessario argomentare con le assunzioni sulla base delle quali sono state sviluppate le eventuali previsioni di costi e benefici.</w:t>
            </w:r>
          </w:p>
        </w:tc>
      </w:tr>
    </w:tbl>
    <w:p w14:paraId="4D13567D" w14:textId="77777777" w:rsidR="00264E09" w:rsidRPr="00E93823" w:rsidRDefault="00264E09" w:rsidP="00264E09">
      <w:pPr>
        <w:rPr>
          <w:rFonts w:ascii="Arial" w:hAnsi="Arial" w:cs="Arial"/>
          <w:sz w:val="20"/>
          <w:szCs w:val="20"/>
        </w:rPr>
      </w:pPr>
    </w:p>
    <w:tbl>
      <w:tblPr>
        <w:tblStyle w:val="Grigliatabella"/>
        <w:tblW w:w="5000" w:type="pct"/>
        <w:jc w:val="center"/>
        <w:tblLook w:val="04A0" w:firstRow="1" w:lastRow="0" w:firstColumn="1" w:lastColumn="0" w:noHBand="0" w:noVBand="1"/>
      </w:tblPr>
      <w:tblGrid>
        <w:gridCol w:w="2748"/>
        <w:gridCol w:w="3441"/>
        <w:gridCol w:w="3439"/>
      </w:tblGrid>
      <w:tr w:rsidR="00264E09" w:rsidRPr="00E93823" w14:paraId="1C0EFC44" w14:textId="77777777" w:rsidTr="00A5182A">
        <w:trPr>
          <w:cantSplit/>
          <w:jc w:val="center"/>
        </w:trPr>
        <w:tc>
          <w:tcPr>
            <w:tcW w:w="5000" w:type="pct"/>
            <w:gridSpan w:val="3"/>
            <w:shd w:val="clear" w:color="auto" w:fill="D9D9D9" w:themeFill="background1" w:themeFillShade="D9"/>
          </w:tcPr>
          <w:p w14:paraId="79E9DEA3"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Titillium" w:hAnsi="Titillium" w:cs="Arial"/>
                <w:b/>
                <w:bCs/>
                <w:color w:val="003399"/>
                <w:sz w:val="20"/>
                <w:szCs w:val="20"/>
              </w:rPr>
              <w:t>Sezione 3: Analisi del contesto aziendale</w:t>
            </w:r>
          </w:p>
        </w:tc>
      </w:tr>
      <w:tr w:rsidR="00264E09" w:rsidRPr="00E93823" w14:paraId="4AC7E184" w14:textId="77777777" w:rsidTr="00A5182A">
        <w:trPr>
          <w:cantSplit/>
          <w:jc w:val="center"/>
        </w:trPr>
        <w:tc>
          <w:tcPr>
            <w:tcW w:w="1427" w:type="pct"/>
            <w:shd w:val="clear" w:color="auto" w:fill="D9D9D9" w:themeFill="background1" w:themeFillShade="D9"/>
          </w:tcPr>
          <w:p w14:paraId="05F089A9"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7" w:type="pct"/>
            <w:shd w:val="clear" w:color="auto" w:fill="D9D9D9" w:themeFill="background1" w:themeFillShade="D9"/>
          </w:tcPr>
          <w:p w14:paraId="77DDBA69"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noProof/>
                <w:color w:val="3C3C3C"/>
                <w:sz w:val="20"/>
                <w:szCs w:val="20"/>
              </w:rPr>
              <w:t>ANALISI EX-ANTE</w:t>
            </w:r>
          </w:p>
        </w:tc>
        <w:tc>
          <w:tcPr>
            <w:tcW w:w="1787" w:type="pct"/>
            <w:shd w:val="clear" w:color="auto" w:fill="D9D9D9" w:themeFill="background1" w:themeFillShade="D9"/>
          </w:tcPr>
          <w:p w14:paraId="104539D2"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noProof/>
                <w:color w:val="3C3C3C"/>
                <w:sz w:val="20"/>
                <w:szCs w:val="20"/>
              </w:rPr>
              <w:t>ANALISI EX-POST</w:t>
            </w:r>
          </w:p>
        </w:tc>
      </w:tr>
      <w:tr w:rsidR="00264E09" w:rsidRPr="00E93823" w14:paraId="0634E189" w14:textId="77777777" w:rsidTr="00A5182A">
        <w:trPr>
          <w:cantSplit/>
          <w:jc w:val="center"/>
        </w:trPr>
        <w:tc>
          <w:tcPr>
            <w:tcW w:w="1427" w:type="pct"/>
            <w:shd w:val="clear" w:color="auto" w:fill="D9D9D9" w:themeFill="background1" w:themeFillShade="D9"/>
            <w:vAlign w:val="center"/>
          </w:tcPr>
          <w:p w14:paraId="71234F94"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Settore industriale di riferimento</w:t>
            </w:r>
          </w:p>
        </w:tc>
        <w:tc>
          <w:tcPr>
            <w:tcW w:w="3573" w:type="pct"/>
            <w:gridSpan w:val="2"/>
            <w:vAlign w:val="center"/>
          </w:tcPr>
          <w:p w14:paraId="72B0DDAB"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Descrivere in questo campo lo specifico settore di riferimento.</w:t>
            </w:r>
          </w:p>
        </w:tc>
      </w:tr>
      <w:tr w:rsidR="00264E09" w:rsidRPr="00E93823" w14:paraId="162D7707" w14:textId="77777777" w:rsidTr="00A5182A">
        <w:trPr>
          <w:cantSplit/>
          <w:jc w:val="center"/>
        </w:trPr>
        <w:tc>
          <w:tcPr>
            <w:tcW w:w="1427" w:type="pct"/>
            <w:shd w:val="clear" w:color="auto" w:fill="D9D9D9" w:themeFill="background1" w:themeFillShade="D9"/>
            <w:vAlign w:val="center"/>
          </w:tcPr>
          <w:p w14:paraId="35BCF45A"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Dimensioni attuali e ambizioni di crescita dell’azienda</w:t>
            </w:r>
          </w:p>
        </w:tc>
        <w:tc>
          <w:tcPr>
            <w:tcW w:w="3573" w:type="pct"/>
            <w:gridSpan w:val="2"/>
            <w:vAlign w:val="center"/>
          </w:tcPr>
          <w:p w14:paraId="2CF6E14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dimensioni e ambizioni di crescita dell’azienda.</w:t>
            </w:r>
          </w:p>
        </w:tc>
      </w:tr>
      <w:tr w:rsidR="00264E09" w:rsidRPr="00E93823" w14:paraId="68A87431" w14:textId="77777777" w:rsidTr="00A5182A">
        <w:trPr>
          <w:cantSplit/>
          <w:jc w:val="center"/>
        </w:trPr>
        <w:tc>
          <w:tcPr>
            <w:tcW w:w="1427" w:type="pct"/>
            <w:shd w:val="clear" w:color="auto" w:fill="D9D9D9" w:themeFill="background1" w:themeFillShade="D9"/>
            <w:vAlign w:val="center"/>
          </w:tcPr>
          <w:p w14:paraId="693C0249"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Caratteristiche dei prodotti / servizi forniti (es., turistici, artigianali, tecnici)</w:t>
            </w:r>
          </w:p>
        </w:tc>
        <w:tc>
          <w:tcPr>
            <w:tcW w:w="3573" w:type="pct"/>
            <w:gridSpan w:val="2"/>
            <w:vAlign w:val="center"/>
          </w:tcPr>
          <w:p w14:paraId="3E3093F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le caratteristiche specifiche dei prodotti/servizi offerti.</w:t>
            </w:r>
          </w:p>
        </w:tc>
      </w:tr>
      <w:tr w:rsidR="00264E09" w:rsidRPr="00E93823" w14:paraId="3EC2D55B" w14:textId="77777777" w:rsidTr="00A5182A">
        <w:trPr>
          <w:cantSplit/>
          <w:trHeight w:val="1685"/>
          <w:jc w:val="center"/>
        </w:trPr>
        <w:tc>
          <w:tcPr>
            <w:tcW w:w="1427" w:type="pct"/>
            <w:shd w:val="clear" w:color="auto" w:fill="D9D9D9" w:themeFill="background1" w:themeFillShade="D9"/>
            <w:vAlign w:val="center"/>
          </w:tcPr>
          <w:p w14:paraId="217E6E5E" w14:textId="77777777" w:rsidR="00264E09" w:rsidRPr="00E93823" w:rsidRDefault="00264E09" w:rsidP="00A5182A">
            <w:pPr>
              <w:pStyle w:val="Nessunaspaziatura"/>
              <w:tabs>
                <w:tab w:val="left" w:pos="0"/>
              </w:tabs>
              <w:jc w:val="both"/>
              <w:rPr>
                <w:rFonts w:ascii="Titillium" w:hAnsi="Titillium"/>
                <w:noProof/>
                <w:color w:val="3C3C3C"/>
                <w:sz w:val="20"/>
                <w:szCs w:val="20"/>
              </w:rPr>
            </w:pPr>
            <w:bookmarkStart w:id="2" w:name="_Toc149491434"/>
            <w:bookmarkStart w:id="3" w:name="_Toc149495999"/>
            <w:r w:rsidRPr="00E93823">
              <w:rPr>
                <w:rFonts w:ascii="Titillium" w:hAnsi="Titillium"/>
                <w:noProof/>
                <w:color w:val="3C3C3C"/>
                <w:sz w:val="20"/>
                <w:szCs w:val="20"/>
              </w:rPr>
              <w:t>Maturità digitale dell’impresa</w:t>
            </w:r>
            <w:bookmarkEnd w:id="2"/>
            <w:bookmarkEnd w:id="3"/>
          </w:p>
        </w:tc>
        <w:tc>
          <w:tcPr>
            <w:tcW w:w="1787" w:type="pct"/>
            <w:shd w:val="clear" w:color="auto" w:fill="FFFFFF" w:themeFill="background1"/>
            <w:vAlign w:val="center"/>
          </w:tcPr>
          <w:p w14:paraId="0A5CDB93" w14:textId="77777777" w:rsidR="00264E09" w:rsidRPr="00E93823" w:rsidRDefault="00264E09" w:rsidP="00A5182A">
            <w:pPr>
              <w:pStyle w:val="Nessunaspaziatura"/>
              <w:tabs>
                <w:tab w:val="left" w:pos="0"/>
              </w:tabs>
              <w:rPr>
                <w:rFonts w:ascii="Titillium" w:hAnsi="Titillium"/>
                <w:i/>
                <w:iCs/>
                <w:noProof/>
                <w:color w:val="003399"/>
                <w:sz w:val="20"/>
                <w:szCs w:val="20"/>
              </w:rPr>
            </w:pPr>
            <w:bookmarkStart w:id="4" w:name="_Toc149491435"/>
            <w:bookmarkStart w:id="5" w:name="_Toc149496000"/>
            <w:r w:rsidRPr="00E93823">
              <w:rPr>
                <w:rFonts w:ascii="Titillium" w:hAnsi="Titillium"/>
                <w:i/>
                <w:iCs/>
                <w:noProof/>
                <w:color w:val="003399"/>
                <w:sz w:val="20"/>
                <w:szCs w:val="20"/>
              </w:rPr>
              <w:t xml:space="preserve">Descrivere in questo campo il giudizio sintetico che rappresenti complessivamente il grado di maturità digitale dell’impresa evidenziandone </w:t>
            </w:r>
            <w:r w:rsidRPr="00E93823">
              <w:rPr>
                <w:rFonts w:ascii="Titillium" w:hAnsi="Titillium"/>
                <w:b/>
                <w:bCs/>
                <w:i/>
                <w:iCs/>
                <w:noProof/>
                <w:color w:val="003399"/>
                <w:sz w:val="20"/>
                <w:szCs w:val="20"/>
              </w:rPr>
              <w:t>punti di forza</w:t>
            </w:r>
            <w:r w:rsidRPr="00E93823">
              <w:rPr>
                <w:rFonts w:ascii="Titillium" w:hAnsi="Titillium"/>
                <w:i/>
                <w:iCs/>
                <w:noProof/>
                <w:color w:val="003399"/>
                <w:sz w:val="20"/>
                <w:szCs w:val="20"/>
              </w:rPr>
              <w:t xml:space="preserve">, di </w:t>
            </w:r>
            <w:r w:rsidRPr="00E93823">
              <w:rPr>
                <w:rFonts w:ascii="Titillium" w:hAnsi="Titillium"/>
                <w:b/>
                <w:bCs/>
                <w:i/>
                <w:iCs/>
                <w:noProof/>
                <w:color w:val="003399"/>
                <w:sz w:val="20"/>
                <w:szCs w:val="20"/>
              </w:rPr>
              <w:t>debolezza</w:t>
            </w:r>
            <w:r w:rsidRPr="00E93823">
              <w:rPr>
                <w:rFonts w:ascii="Titillium" w:hAnsi="Titillium"/>
                <w:i/>
                <w:iCs/>
                <w:noProof/>
                <w:color w:val="003399"/>
                <w:sz w:val="20"/>
                <w:szCs w:val="20"/>
              </w:rPr>
              <w:t xml:space="preserve">, le possibili </w:t>
            </w:r>
            <w:r w:rsidRPr="00E93823">
              <w:rPr>
                <w:rFonts w:ascii="Titillium" w:hAnsi="Titillium"/>
                <w:b/>
                <w:bCs/>
                <w:i/>
                <w:iCs/>
                <w:noProof/>
                <w:color w:val="003399"/>
                <w:sz w:val="20"/>
                <w:szCs w:val="20"/>
              </w:rPr>
              <w:t>opportunutà</w:t>
            </w:r>
            <w:r w:rsidRPr="00E93823">
              <w:rPr>
                <w:rFonts w:ascii="Titillium" w:hAnsi="Titillium"/>
                <w:i/>
                <w:iCs/>
                <w:noProof/>
                <w:color w:val="003399"/>
                <w:sz w:val="20"/>
                <w:szCs w:val="20"/>
              </w:rPr>
              <w:t xml:space="preserve"> che si possono prospettare e le </w:t>
            </w:r>
            <w:r w:rsidRPr="00E93823">
              <w:rPr>
                <w:rFonts w:ascii="Titillium" w:hAnsi="Titillium"/>
                <w:b/>
                <w:bCs/>
                <w:i/>
                <w:iCs/>
                <w:noProof/>
                <w:color w:val="003399"/>
                <w:sz w:val="20"/>
                <w:szCs w:val="20"/>
              </w:rPr>
              <w:t>minacce</w:t>
            </w:r>
            <w:r w:rsidRPr="00E93823">
              <w:rPr>
                <w:rFonts w:ascii="Titillium" w:hAnsi="Titillium"/>
                <w:i/>
                <w:iCs/>
                <w:noProof/>
                <w:color w:val="003399"/>
                <w:sz w:val="20"/>
                <w:szCs w:val="20"/>
              </w:rPr>
              <w:t xml:space="preserve"> da affrontare.</w:t>
            </w:r>
            <w:bookmarkEnd w:id="4"/>
            <w:bookmarkEnd w:id="5"/>
            <w:r w:rsidRPr="00E93823">
              <w:rPr>
                <w:rFonts w:ascii="Titillium" w:hAnsi="Titillium"/>
                <w:i/>
                <w:iCs/>
                <w:noProof/>
                <w:color w:val="003399"/>
                <w:sz w:val="20"/>
                <w:szCs w:val="20"/>
              </w:rPr>
              <w:t xml:space="preserve"> </w:t>
            </w:r>
          </w:p>
          <w:p w14:paraId="27605E8F"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787" w:type="pct"/>
            <w:shd w:val="clear" w:color="auto" w:fill="FFFFFF" w:themeFill="background1"/>
            <w:vAlign w:val="center"/>
          </w:tcPr>
          <w:p w14:paraId="37186AB8" w14:textId="77777777" w:rsidR="00264E09" w:rsidRPr="00E93823" w:rsidRDefault="00264E09" w:rsidP="00A5182A">
            <w:pPr>
              <w:pStyle w:val="Nessunaspaziatura"/>
              <w:tabs>
                <w:tab w:val="left" w:pos="0"/>
              </w:tabs>
              <w:rPr>
                <w:rFonts w:ascii="Titillium" w:hAnsi="Titillium"/>
                <w:b/>
                <w:bCs/>
                <w:i/>
                <w:iCs/>
                <w:noProof/>
                <w:color w:val="003399"/>
                <w:sz w:val="20"/>
                <w:szCs w:val="20"/>
              </w:rPr>
            </w:pPr>
            <w:bookmarkStart w:id="6" w:name="_Toc149491436"/>
            <w:bookmarkStart w:id="7" w:name="_Toc149496001"/>
            <w:r w:rsidRPr="00E93823">
              <w:rPr>
                <w:rFonts w:ascii="Titillium" w:hAnsi="Titillium"/>
                <w:i/>
                <w:iCs/>
                <w:noProof/>
                <w:color w:val="003399"/>
                <w:sz w:val="20"/>
                <w:szCs w:val="20"/>
              </w:rPr>
              <w:t xml:space="preserve">Descrivere in questo campo il giudizio sintetico che rappresenti complessivamente il grado di maturità digitale dell’impresa successivamente alla realizzazione dell’intervento evidenziando in particolare, rispetto alle azioni intraprese, l’impatto migliorativo rilevabile rispetto ai </w:t>
            </w:r>
            <w:r w:rsidRPr="00E93823">
              <w:rPr>
                <w:rFonts w:ascii="Titillium" w:hAnsi="Titillium"/>
                <w:b/>
                <w:bCs/>
                <w:i/>
                <w:iCs/>
                <w:noProof/>
                <w:color w:val="003399"/>
                <w:sz w:val="20"/>
                <w:szCs w:val="20"/>
              </w:rPr>
              <w:t>punti di</w:t>
            </w:r>
            <w:r w:rsidRPr="00E93823">
              <w:rPr>
                <w:rFonts w:ascii="Titillium" w:hAnsi="Titillium"/>
                <w:i/>
                <w:iCs/>
                <w:noProof/>
                <w:color w:val="003399"/>
                <w:sz w:val="20"/>
                <w:szCs w:val="20"/>
              </w:rPr>
              <w:t xml:space="preserve"> </w:t>
            </w:r>
            <w:r w:rsidRPr="00E93823">
              <w:rPr>
                <w:rFonts w:ascii="Titillium" w:hAnsi="Titillium"/>
                <w:b/>
                <w:bCs/>
                <w:i/>
                <w:iCs/>
                <w:noProof/>
                <w:color w:val="003399"/>
                <w:sz w:val="20"/>
                <w:szCs w:val="20"/>
              </w:rPr>
              <w:t>debolazza</w:t>
            </w:r>
            <w:r w:rsidRPr="00E93823">
              <w:rPr>
                <w:rFonts w:ascii="Titillium" w:hAnsi="Titillium"/>
                <w:i/>
                <w:iCs/>
                <w:noProof/>
                <w:color w:val="003399"/>
                <w:sz w:val="20"/>
                <w:szCs w:val="20"/>
              </w:rPr>
              <w:t xml:space="preserve"> precedentemente prospettati e le </w:t>
            </w:r>
            <w:r w:rsidRPr="00E93823">
              <w:rPr>
                <w:rFonts w:ascii="Titillium" w:hAnsi="Titillium"/>
                <w:b/>
                <w:bCs/>
                <w:i/>
                <w:iCs/>
                <w:noProof/>
                <w:color w:val="003399"/>
                <w:sz w:val="20"/>
                <w:szCs w:val="20"/>
              </w:rPr>
              <w:t>minacce</w:t>
            </w:r>
            <w:r w:rsidRPr="00E93823">
              <w:rPr>
                <w:rFonts w:ascii="Titillium" w:hAnsi="Titillium"/>
                <w:i/>
                <w:iCs/>
                <w:noProof/>
                <w:color w:val="003399"/>
                <w:sz w:val="20"/>
                <w:szCs w:val="20"/>
              </w:rPr>
              <w:t xml:space="preserve"> mitigate.</w:t>
            </w:r>
            <w:bookmarkEnd w:id="6"/>
            <w:bookmarkEnd w:id="7"/>
          </w:p>
        </w:tc>
      </w:tr>
      <w:tr w:rsidR="00264E09" w:rsidRPr="00E93823" w14:paraId="20853A00" w14:textId="77777777" w:rsidTr="00A5182A">
        <w:trPr>
          <w:cantSplit/>
          <w:jc w:val="center"/>
        </w:trPr>
        <w:tc>
          <w:tcPr>
            <w:tcW w:w="1427" w:type="pct"/>
            <w:shd w:val="clear" w:color="auto" w:fill="D9D9D9" w:themeFill="background1" w:themeFillShade="D9"/>
            <w:vAlign w:val="center"/>
          </w:tcPr>
          <w:p w14:paraId="537FECF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Obiettivi dell’azienda (es., crescita presenza sul mercato, efficienza operativa, espansione geografica)</w:t>
            </w:r>
          </w:p>
        </w:tc>
        <w:tc>
          <w:tcPr>
            <w:tcW w:w="1787" w:type="pct"/>
            <w:shd w:val="clear" w:color="auto" w:fill="FFFFFF" w:themeFill="background1"/>
            <w:vAlign w:val="center"/>
          </w:tcPr>
          <w:p w14:paraId="6DB2583B"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6DEFB87B"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EX-POST (dopo l’intervento).</w:t>
            </w:r>
          </w:p>
        </w:tc>
      </w:tr>
      <w:tr w:rsidR="00264E09" w:rsidRPr="00E93823" w14:paraId="71C41FD4" w14:textId="77777777" w:rsidTr="00A5182A">
        <w:trPr>
          <w:cantSplit/>
          <w:jc w:val="center"/>
        </w:trPr>
        <w:tc>
          <w:tcPr>
            <w:tcW w:w="1427" w:type="pct"/>
            <w:shd w:val="clear" w:color="auto" w:fill="D9D9D9" w:themeFill="background1" w:themeFillShade="D9"/>
            <w:vAlign w:val="center"/>
          </w:tcPr>
          <w:p w14:paraId="320EDA7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Capacità di investimento dell’azienda</w:t>
            </w:r>
          </w:p>
        </w:tc>
        <w:tc>
          <w:tcPr>
            <w:tcW w:w="1787" w:type="pct"/>
            <w:shd w:val="clear" w:color="auto" w:fill="FFFFFF" w:themeFill="background1"/>
            <w:vAlign w:val="center"/>
          </w:tcPr>
          <w:p w14:paraId="7EDF86C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60427D0C"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EX-POST (dopo l’intervento).</w:t>
            </w:r>
          </w:p>
        </w:tc>
      </w:tr>
      <w:tr w:rsidR="00264E09" w:rsidRPr="00E93823" w14:paraId="6ADD0040" w14:textId="77777777" w:rsidTr="00A5182A">
        <w:trPr>
          <w:cantSplit/>
          <w:jc w:val="center"/>
        </w:trPr>
        <w:tc>
          <w:tcPr>
            <w:tcW w:w="1427" w:type="pct"/>
            <w:shd w:val="clear" w:color="auto" w:fill="D9D9D9" w:themeFill="background1" w:themeFillShade="D9"/>
            <w:vAlign w:val="center"/>
          </w:tcPr>
          <w:p w14:paraId="0C060C7E"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Capacità di gestione della trasformazione digitale.</w:t>
            </w:r>
          </w:p>
        </w:tc>
        <w:tc>
          <w:tcPr>
            <w:tcW w:w="1787" w:type="pct"/>
            <w:shd w:val="clear" w:color="auto" w:fill="FFFFFF" w:themeFill="background1"/>
            <w:vAlign w:val="center"/>
          </w:tcPr>
          <w:p w14:paraId="5F19F6A4"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0217EC9D"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EX-POST (dopo l’intervento).</w:t>
            </w:r>
          </w:p>
        </w:tc>
      </w:tr>
    </w:tbl>
    <w:p w14:paraId="3B5F8074" w14:textId="77777777" w:rsidR="00264E09" w:rsidRPr="00E93823" w:rsidRDefault="00264E09" w:rsidP="00264E09">
      <w:pPr>
        <w:jc w:val="both"/>
        <w:rPr>
          <w:rFonts w:ascii="Titillium" w:hAnsi="Titillium" w:cs="Arial"/>
          <w:b/>
          <w:bCs/>
          <w:color w:val="003399"/>
          <w:sz w:val="20"/>
          <w:szCs w:val="20"/>
        </w:rPr>
      </w:pPr>
      <w:bookmarkStart w:id="8" w:name="_Hlk151131374"/>
    </w:p>
    <w:bookmarkEnd w:id="8"/>
    <w:tbl>
      <w:tblPr>
        <w:tblStyle w:val="Grigliatabella"/>
        <w:tblW w:w="5000" w:type="pct"/>
        <w:jc w:val="center"/>
        <w:tblLook w:val="04A0" w:firstRow="1" w:lastRow="0" w:firstColumn="1" w:lastColumn="0" w:noHBand="0" w:noVBand="1"/>
      </w:tblPr>
      <w:tblGrid>
        <w:gridCol w:w="3340"/>
        <w:gridCol w:w="3145"/>
        <w:gridCol w:w="3143"/>
      </w:tblGrid>
      <w:tr w:rsidR="00264E09" w:rsidRPr="00E93823" w14:paraId="0F4376B0" w14:textId="77777777" w:rsidTr="00A5182A">
        <w:trPr>
          <w:cantSplit/>
          <w:tblHeader/>
          <w:jc w:val="center"/>
        </w:trPr>
        <w:tc>
          <w:tcPr>
            <w:tcW w:w="5000" w:type="pct"/>
            <w:gridSpan w:val="3"/>
            <w:shd w:val="clear" w:color="auto" w:fill="D9D9D9" w:themeFill="background1" w:themeFillShade="D9"/>
          </w:tcPr>
          <w:p w14:paraId="59CFAD98"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Arial" w:hAnsi="Arial" w:cs="Arial"/>
                <w:color w:val="3C3C3C"/>
                <w:sz w:val="20"/>
                <w:szCs w:val="20"/>
              </w:rPr>
              <w:br w:type="page"/>
            </w:r>
            <w:r w:rsidRPr="00E93823">
              <w:rPr>
                <w:rFonts w:ascii="Titillium" w:hAnsi="Titillium" w:cs="Arial"/>
                <w:b/>
                <w:bCs/>
                <w:color w:val="003399"/>
                <w:sz w:val="20"/>
                <w:szCs w:val="20"/>
              </w:rPr>
              <w:t>Sezione 4: Analisi per Tipologia di Intervento</w:t>
            </w:r>
          </w:p>
        </w:tc>
      </w:tr>
      <w:tr w:rsidR="00264E09" w:rsidRPr="00E93823" w14:paraId="43A12257" w14:textId="77777777" w:rsidTr="00A5182A">
        <w:trPr>
          <w:cantSplit/>
          <w:tblHeader/>
          <w:jc w:val="center"/>
        </w:trPr>
        <w:tc>
          <w:tcPr>
            <w:tcW w:w="1735" w:type="pct"/>
            <w:shd w:val="clear" w:color="auto" w:fill="D9D9D9" w:themeFill="background1" w:themeFillShade="D9"/>
          </w:tcPr>
          <w:p w14:paraId="2A2D08F1"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633" w:type="pct"/>
            <w:shd w:val="clear" w:color="auto" w:fill="D9D9D9" w:themeFill="background1" w:themeFillShade="D9"/>
          </w:tcPr>
          <w:p w14:paraId="1CBCD893"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noProof/>
                <w:color w:val="3C3C3C"/>
                <w:sz w:val="20"/>
                <w:szCs w:val="20"/>
              </w:rPr>
              <w:t>ANALISI EX-ANTE</w:t>
            </w:r>
          </w:p>
        </w:tc>
        <w:tc>
          <w:tcPr>
            <w:tcW w:w="1632" w:type="pct"/>
            <w:shd w:val="clear" w:color="auto" w:fill="D9D9D9" w:themeFill="background1" w:themeFillShade="D9"/>
          </w:tcPr>
          <w:p w14:paraId="13CD3CC6"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noProof/>
                <w:color w:val="3C3C3C"/>
                <w:sz w:val="20"/>
                <w:szCs w:val="20"/>
              </w:rPr>
              <w:t>ANALISI EX-POST</w:t>
            </w:r>
          </w:p>
        </w:tc>
      </w:tr>
      <w:tr w:rsidR="00264E09" w:rsidRPr="00E93823" w14:paraId="37BB5CC3" w14:textId="77777777" w:rsidTr="00A5182A">
        <w:trPr>
          <w:cantSplit/>
          <w:jc w:val="center"/>
        </w:trPr>
        <w:tc>
          <w:tcPr>
            <w:tcW w:w="5000" w:type="pct"/>
            <w:gridSpan w:val="3"/>
            <w:shd w:val="clear" w:color="auto" w:fill="D9D9D9" w:themeFill="background1" w:themeFillShade="D9"/>
          </w:tcPr>
          <w:p w14:paraId="17AF361B" w14:textId="77777777" w:rsidR="00264E09" w:rsidRPr="00E93823" w:rsidRDefault="00264E09" w:rsidP="00A5182A">
            <w:pPr>
              <w:spacing w:after="120"/>
              <w:jc w:val="center"/>
              <w:rPr>
                <w:rFonts w:ascii="Titillium" w:hAnsi="Titillium" w:cs="Arial"/>
                <w:b/>
                <w:bCs/>
                <w:color w:val="003399"/>
                <w:sz w:val="20"/>
                <w:szCs w:val="20"/>
              </w:rPr>
            </w:pPr>
            <w:r w:rsidRPr="00E93823">
              <w:rPr>
                <w:rFonts w:ascii="Titillium" w:hAnsi="Titillium" w:cs="Arial"/>
                <w:b/>
                <w:bCs/>
                <w:color w:val="003399"/>
                <w:sz w:val="20"/>
                <w:szCs w:val="20"/>
              </w:rPr>
              <w:t xml:space="preserve">B Digital </w:t>
            </w:r>
            <w:proofErr w:type="spellStart"/>
            <w:r w:rsidRPr="00E93823">
              <w:rPr>
                <w:rFonts w:ascii="Titillium" w:hAnsi="Titillium" w:cs="Arial"/>
                <w:b/>
                <w:bCs/>
                <w:color w:val="003399"/>
                <w:sz w:val="20"/>
                <w:szCs w:val="20"/>
              </w:rPr>
              <w:t>Workplace</w:t>
            </w:r>
            <w:proofErr w:type="spellEnd"/>
            <w:r w:rsidRPr="00E93823">
              <w:rPr>
                <w:rFonts w:ascii="Titillium" w:hAnsi="Titillium" w:cs="Arial"/>
                <w:b/>
                <w:bCs/>
                <w:color w:val="003399"/>
                <w:sz w:val="20"/>
                <w:szCs w:val="20"/>
              </w:rPr>
              <w:t xml:space="preserve"> (postazioni di lavoro digitale)</w:t>
            </w:r>
          </w:p>
        </w:tc>
      </w:tr>
      <w:tr w:rsidR="00264E09" w:rsidRPr="00E93823" w14:paraId="05CBE49C" w14:textId="77777777" w:rsidTr="00A5182A">
        <w:trPr>
          <w:cantSplit/>
          <w:jc w:val="center"/>
        </w:trPr>
        <w:tc>
          <w:tcPr>
            <w:tcW w:w="5000" w:type="pct"/>
            <w:gridSpan w:val="3"/>
            <w:shd w:val="clear" w:color="auto" w:fill="D9D9D9" w:themeFill="background1" w:themeFillShade="D9"/>
            <w:vAlign w:val="center"/>
          </w:tcPr>
          <w:p w14:paraId="29E26C19"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MAPPATURA DELLE DOTAZIONI</w:t>
            </w:r>
          </w:p>
          <w:p w14:paraId="6E59CAF4"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i/>
                <w:iCs/>
                <w:noProof/>
                <w:color w:val="3C3C3C"/>
                <w:sz w:val="20"/>
                <w:szCs w:val="20"/>
              </w:rPr>
              <w:t>(descrizione e composizone del portafoglio applicativo)</w:t>
            </w:r>
          </w:p>
        </w:tc>
      </w:tr>
      <w:tr w:rsidR="00264E09" w:rsidRPr="00E93823" w14:paraId="2B44E4E7" w14:textId="77777777" w:rsidTr="00A5182A">
        <w:trPr>
          <w:cantSplit/>
          <w:jc w:val="center"/>
        </w:trPr>
        <w:tc>
          <w:tcPr>
            <w:tcW w:w="1735" w:type="pct"/>
            <w:shd w:val="clear" w:color="auto" w:fill="D9D9D9" w:themeFill="background1" w:themeFillShade="D9"/>
            <w:vAlign w:val="center"/>
          </w:tcPr>
          <w:p w14:paraId="7A0DF2C9"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lastRenderedPageBreak/>
              <w:t>Software di produttività personale (es. suite Office, GSuite, ecc.)</w:t>
            </w:r>
            <w:r w:rsidRPr="00E93823">
              <w:rPr>
                <w:rFonts w:ascii="Titillium" w:hAnsi="Titillium"/>
                <w:color w:val="3C3C3C"/>
                <w:sz w:val="20"/>
                <w:szCs w:val="20"/>
              </w:rPr>
              <w:t xml:space="preserve"> </w:t>
            </w:r>
            <w:r w:rsidRPr="00E93823">
              <w:rPr>
                <w:rFonts w:ascii="Titillium" w:hAnsi="Titillium"/>
                <w:noProof/>
                <w:color w:val="3C3C3C"/>
                <w:sz w:val="20"/>
                <w:szCs w:val="20"/>
              </w:rPr>
              <w:t>inclusivi di e-mail aziendali integrate nel flusso di lavoro</w:t>
            </w:r>
          </w:p>
        </w:tc>
        <w:tc>
          <w:tcPr>
            <w:tcW w:w="1633" w:type="pct"/>
            <w:vAlign w:val="center"/>
          </w:tcPr>
          <w:p w14:paraId="0427F91E"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0C8C9D30"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632" w:type="pct"/>
            <w:shd w:val="clear" w:color="auto" w:fill="FFFFFF" w:themeFill="background1"/>
            <w:vAlign w:val="center"/>
          </w:tcPr>
          <w:p w14:paraId="0976F124"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questa categoria.</w:t>
            </w:r>
          </w:p>
          <w:p w14:paraId="330D961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4CCED7C9" w14:textId="77777777" w:rsidTr="00A5182A">
        <w:trPr>
          <w:cantSplit/>
          <w:jc w:val="center"/>
        </w:trPr>
        <w:tc>
          <w:tcPr>
            <w:tcW w:w="1735" w:type="pct"/>
            <w:shd w:val="clear" w:color="auto" w:fill="D9D9D9" w:themeFill="background1" w:themeFillShade="D9"/>
            <w:vAlign w:val="center"/>
          </w:tcPr>
          <w:p w14:paraId="0D0E29E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Altri software di utilizzo personale – quali antivirus personali o software di utilità di sistema</w:t>
            </w:r>
          </w:p>
        </w:tc>
        <w:tc>
          <w:tcPr>
            <w:tcW w:w="1633" w:type="pct"/>
            <w:vAlign w:val="center"/>
          </w:tcPr>
          <w:p w14:paraId="7369DD9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3F674B9D"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tcPr>
          <w:p w14:paraId="78CCAAD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5EC1D32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277B5EEF" w14:textId="77777777" w:rsidTr="00A5182A">
        <w:trPr>
          <w:cantSplit/>
          <w:jc w:val="center"/>
        </w:trPr>
        <w:tc>
          <w:tcPr>
            <w:tcW w:w="1735" w:type="pct"/>
            <w:shd w:val="clear" w:color="auto" w:fill="D9D9D9" w:themeFill="background1" w:themeFillShade="D9"/>
            <w:vAlign w:val="center"/>
          </w:tcPr>
          <w:p w14:paraId="36391894"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di comunicazione, collaborazione e video conferenze</w:t>
            </w:r>
          </w:p>
        </w:tc>
        <w:tc>
          <w:tcPr>
            <w:tcW w:w="1633" w:type="pct"/>
            <w:vAlign w:val="center"/>
          </w:tcPr>
          <w:p w14:paraId="4770C87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4CC69FB8"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632" w:type="pct"/>
            <w:shd w:val="clear" w:color="auto" w:fill="FFFFFF" w:themeFill="background1"/>
          </w:tcPr>
          <w:p w14:paraId="7AEA3BAB"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0700098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489E8972" w14:textId="77777777" w:rsidTr="00A5182A">
        <w:trPr>
          <w:cantSplit/>
          <w:jc w:val="center"/>
        </w:trPr>
        <w:tc>
          <w:tcPr>
            <w:tcW w:w="1735" w:type="pct"/>
            <w:shd w:val="clear" w:color="auto" w:fill="D9D9D9" w:themeFill="background1" w:themeFillShade="D9"/>
            <w:vAlign w:val="center"/>
          </w:tcPr>
          <w:p w14:paraId="42F5C234"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per l’archiviazione e la gestione documentale in cloud</w:t>
            </w:r>
          </w:p>
        </w:tc>
        <w:tc>
          <w:tcPr>
            <w:tcW w:w="1633" w:type="pct"/>
            <w:vAlign w:val="center"/>
          </w:tcPr>
          <w:p w14:paraId="69281463"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41A30F74"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632" w:type="pct"/>
            <w:shd w:val="clear" w:color="auto" w:fill="FFFFFF" w:themeFill="background1"/>
          </w:tcPr>
          <w:p w14:paraId="2794A7C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0CF5B14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5D9D6BB0" w14:textId="77777777" w:rsidTr="00A5182A">
        <w:trPr>
          <w:cantSplit/>
          <w:jc w:val="center"/>
        </w:trPr>
        <w:tc>
          <w:tcPr>
            <w:tcW w:w="1735" w:type="pct"/>
            <w:shd w:val="clear" w:color="auto" w:fill="D9D9D9" w:themeFill="background1" w:themeFillShade="D9"/>
            <w:vAlign w:val="center"/>
          </w:tcPr>
          <w:p w14:paraId="050BAB0A"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per l’automazione dei flussi di lavoro documentali (es. software per la creazione dei processi di approvazione/revisione/pubblicazione documentale automatizzato, anche di carattere specifico per il settore merceologico)</w:t>
            </w:r>
          </w:p>
        </w:tc>
        <w:tc>
          <w:tcPr>
            <w:tcW w:w="1633" w:type="pct"/>
            <w:vAlign w:val="center"/>
          </w:tcPr>
          <w:p w14:paraId="2BAD633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35C3305C"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632" w:type="pct"/>
            <w:shd w:val="clear" w:color="auto" w:fill="FFFFFF" w:themeFill="background1"/>
            <w:vAlign w:val="center"/>
          </w:tcPr>
          <w:p w14:paraId="1C22FFE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05C1246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20BC92A2" w14:textId="77777777" w:rsidTr="00A5182A">
        <w:trPr>
          <w:cantSplit/>
          <w:jc w:val="center"/>
        </w:trPr>
        <w:tc>
          <w:tcPr>
            <w:tcW w:w="1735" w:type="pct"/>
            <w:shd w:val="clear" w:color="auto" w:fill="D9D9D9" w:themeFill="background1" w:themeFillShade="D9"/>
            <w:vAlign w:val="center"/>
          </w:tcPr>
          <w:p w14:paraId="7B391F97"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per la condivisione e la distribuzione dei contenuti interni</w:t>
            </w:r>
          </w:p>
        </w:tc>
        <w:tc>
          <w:tcPr>
            <w:tcW w:w="1633" w:type="pct"/>
          </w:tcPr>
          <w:p w14:paraId="597DF032"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piattaforma utilizzata.</w:t>
            </w:r>
          </w:p>
        </w:tc>
        <w:tc>
          <w:tcPr>
            <w:tcW w:w="1632" w:type="pct"/>
            <w:shd w:val="clear" w:color="auto" w:fill="FFFFFF" w:themeFill="background1"/>
            <w:vAlign w:val="center"/>
          </w:tcPr>
          <w:p w14:paraId="4F74903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45CE91CF"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2CFA5BEC" w14:textId="77777777" w:rsidTr="00A5182A">
        <w:trPr>
          <w:cantSplit/>
          <w:jc w:val="center"/>
        </w:trPr>
        <w:tc>
          <w:tcPr>
            <w:tcW w:w="1735" w:type="pct"/>
            <w:shd w:val="clear" w:color="auto" w:fill="D9D9D9" w:themeFill="background1" w:themeFillShade="D9"/>
            <w:vAlign w:val="center"/>
          </w:tcPr>
          <w:p w14:paraId="7D5221E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di firma digitale e di archiviazione a norma di legg</w:t>
            </w:r>
            <w:r>
              <w:rPr>
                <w:rFonts w:ascii="Titillium" w:hAnsi="Titillium"/>
                <w:noProof/>
                <w:color w:val="3C3C3C"/>
                <w:sz w:val="20"/>
                <w:szCs w:val="20"/>
              </w:rPr>
              <w:t>e</w:t>
            </w:r>
          </w:p>
        </w:tc>
        <w:tc>
          <w:tcPr>
            <w:tcW w:w="1633" w:type="pct"/>
          </w:tcPr>
          <w:p w14:paraId="52EC491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tc>
        <w:tc>
          <w:tcPr>
            <w:tcW w:w="1632" w:type="pct"/>
            <w:shd w:val="clear" w:color="auto" w:fill="FFFFFF" w:themeFill="background1"/>
            <w:vAlign w:val="center"/>
          </w:tcPr>
          <w:p w14:paraId="4DBD59B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74279134"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2BA5E8B3" w14:textId="77777777" w:rsidTr="00A5182A">
        <w:trPr>
          <w:cantSplit/>
          <w:jc w:val="center"/>
        </w:trPr>
        <w:tc>
          <w:tcPr>
            <w:tcW w:w="5000" w:type="pct"/>
            <w:gridSpan w:val="3"/>
            <w:shd w:val="clear" w:color="auto" w:fill="D9D9D9" w:themeFill="background1" w:themeFillShade="D9"/>
            <w:vAlign w:val="center"/>
          </w:tcPr>
          <w:p w14:paraId="1BA53318" w14:textId="77777777" w:rsidR="00264E09" w:rsidRPr="00E93823" w:rsidRDefault="00264E09" w:rsidP="00A5182A">
            <w:pPr>
              <w:pStyle w:val="Nessunaspaziatura"/>
              <w:tabs>
                <w:tab w:val="left" w:pos="0"/>
              </w:tabs>
              <w:spacing w:before="60" w:after="60"/>
              <w:jc w:val="center"/>
              <w:rPr>
                <w:rFonts w:ascii="Titillium" w:hAnsi="Titillium"/>
                <w:b/>
                <w:bCs/>
                <w:noProof/>
                <w:color w:val="3C3C3C"/>
                <w:sz w:val="20"/>
                <w:szCs w:val="20"/>
                <w:lang w:val="en-US"/>
              </w:rPr>
            </w:pPr>
            <w:bookmarkStart w:id="9" w:name="_Toc149506060"/>
            <w:r w:rsidRPr="00E93823">
              <w:rPr>
                <w:rFonts w:ascii="Titillium" w:hAnsi="Titillium"/>
                <w:b/>
                <w:bCs/>
                <w:noProof/>
                <w:color w:val="003399"/>
                <w:sz w:val="20"/>
                <w:szCs w:val="20"/>
                <w:lang w:val="en-US"/>
              </w:rPr>
              <w:t>B Digital Commerce &amp; Engagement</w:t>
            </w:r>
            <w:bookmarkEnd w:id="9"/>
          </w:p>
        </w:tc>
      </w:tr>
      <w:tr w:rsidR="00264E09" w:rsidRPr="00E93823" w14:paraId="5A2D55C5" w14:textId="77777777" w:rsidTr="00A5182A">
        <w:trPr>
          <w:cantSplit/>
          <w:jc w:val="center"/>
        </w:trPr>
        <w:tc>
          <w:tcPr>
            <w:tcW w:w="5000" w:type="pct"/>
            <w:gridSpan w:val="3"/>
            <w:shd w:val="clear" w:color="auto" w:fill="D9D9D9" w:themeFill="background1" w:themeFillShade="D9"/>
            <w:vAlign w:val="center"/>
          </w:tcPr>
          <w:p w14:paraId="16DCF1B9" w14:textId="77777777" w:rsidR="00264E09" w:rsidRPr="00E93823" w:rsidRDefault="00264E09" w:rsidP="00A5182A">
            <w:pPr>
              <w:pStyle w:val="Nessunaspaziatura"/>
              <w:tabs>
                <w:tab w:val="left" w:pos="0"/>
              </w:tabs>
              <w:spacing w:before="60"/>
              <w:jc w:val="center"/>
              <w:rPr>
                <w:rFonts w:ascii="Titillium" w:hAnsi="Titillium"/>
                <w:b/>
                <w:bCs/>
                <w:noProof/>
                <w:color w:val="3C3C3C"/>
                <w:sz w:val="20"/>
                <w:szCs w:val="20"/>
              </w:rPr>
            </w:pPr>
            <w:r w:rsidRPr="00E93823">
              <w:rPr>
                <w:rFonts w:ascii="Titillium" w:hAnsi="Titillium"/>
                <w:b/>
                <w:bCs/>
                <w:noProof/>
                <w:color w:val="3C3C3C"/>
                <w:sz w:val="20"/>
                <w:szCs w:val="20"/>
              </w:rPr>
              <w:t>MAPPATURA DELLE DOTAZIONI</w:t>
            </w:r>
          </w:p>
          <w:p w14:paraId="3531FFC1" w14:textId="77777777" w:rsidR="00264E09" w:rsidRPr="00E93823" w:rsidRDefault="00264E09" w:rsidP="00A5182A">
            <w:pPr>
              <w:pStyle w:val="Nessunaspaziatura"/>
              <w:tabs>
                <w:tab w:val="left" w:pos="0"/>
              </w:tabs>
              <w:spacing w:after="60"/>
              <w:jc w:val="center"/>
              <w:rPr>
                <w:rFonts w:ascii="Titillium" w:hAnsi="Titillium"/>
                <w:noProof/>
                <w:color w:val="3C3C3C"/>
                <w:sz w:val="20"/>
                <w:szCs w:val="20"/>
              </w:rPr>
            </w:pPr>
            <w:r w:rsidRPr="00E93823">
              <w:rPr>
                <w:rFonts w:ascii="Titillium" w:hAnsi="Titillium"/>
                <w:i/>
                <w:iCs/>
                <w:noProof/>
                <w:color w:val="3C3C3C"/>
                <w:sz w:val="20"/>
                <w:szCs w:val="20"/>
              </w:rPr>
              <w:t>(descrizione e composizone del portafoglio applicativo)</w:t>
            </w:r>
          </w:p>
        </w:tc>
      </w:tr>
      <w:tr w:rsidR="00264E09" w:rsidRPr="00E93823" w14:paraId="418C6088" w14:textId="77777777" w:rsidTr="00A5182A">
        <w:trPr>
          <w:cantSplit/>
          <w:jc w:val="center"/>
        </w:trPr>
        <w:tc>
          <w:tcPr>
            <w:tcW w:w="1735" w:type="pct"/>
            <w:shd w:val="clear" w:color="auto" w:fill="D9D9D9" w:themeFill="background1" w:themeFillShade="D9"/>
          </w:tcPr>
          <w:p w14:paraId="18404B6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integrate di digital commerce comprensive di eventuali applicazioni addizionali. Tali piattaforme possono includere anche funzionalità di integrazione con i punti vendita (es. Click-and-collect) e altre simili modalità di integrazione tra acquisti in presenza e acquisti online</w:t>
            </w:r>
          </w:p>
        </w:tc>
        <w:tc>
          <w:tcPr>
            <w:tcW w:w="1633" w:type="pct"/>
            <w:shd w:val="clear" w:color="auto" w:fill="FFFFFF" w:themeFill="background1"/>
            <w:vAlign w:val="center"/>
          </w:tcPr>
          <w:p w14:paraId="759A3470"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37DAB475"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5C49CB70"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160E66D9"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4D0FCC05" w14:textId="77777777" w:rsidTr="00A5182A">
        <w:trPr>
          <w:cantSplit/>
          <w:jc w:val="center"/>
        </w:trPr>
        <w:tc>
          <w:tcPr>
            <w:tcW w:w="1735" w:type="pct"/>
            <w:shd w:val="clear" w:color="auto" w:fill="D9D9D9" w:themeFill="background1" w:themeFillShade="D9"/>
          </w:tcPr>
          <w:p w14:paraId="4160291B"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lastRenderedPageBreak/>
              <w:t>Piattaforme per gestione di campagne pubblicitarie/promozionali sui canali digitali (Digital Marketing) che possano comprendere promozione e ottimizzazione su motori di ricerca generali o settoriali, campagne e-mail, Social, Ads personalizzate</w:t>
            </w:r>
          </w:p>
        </w:tc>
        <w:tc>
          <w:tcPr>
            <w:tcW w:w="1633" w:type="pct"/>
            <w:shd w:val="clear" w:color="auto" w:fill="FFFFFF" w:themeFill="background1"/>
            <w:vAlign w:val="center"/>
          </w:tcPr>
          <w:p w14:paraId="2115D9A3"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5E4AFA1C"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7D69F157"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645C8965"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3DE8D45B" w14:textId="77777777" w:rsidTr="00A5182A">
        <w:trPr>
          <w:cantSplit/>
          <w:jc w:val="center"/>
        </w:trPr>
        <w:tc>
          <w:tcPr>
            <w:tcW w:w="1735" w:type="pct"/>
            <w:shd w:val="clear" w:color="auto" w:fill="D9D9D9" w:themeFill="background1" w:themeFillShade="D9"/>
          </w:tcPr>
          <w:p w14:paraId="7212BDF8"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di Digital Experience (gestione contenuti web e personalizzazione) ai fini della condivisione di informazioni, servizi e supporto ai clienti / partner</w:t>
            </w:r>
          </w:p>
        </w:tc>
        <w:tc>
          <w:tcPr>
            <w:tcW w:w="1633" w:type="pct"/>
            <w:shd w:val="clear" w:color="auto" w:fill="FFFFFF" w:themeFill="background1"/>
            <w:vAlign w:val="center"/>
          </w:tcPr>
          <w:p w14:paraId="540ED159"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57821FB8"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3607AE43"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5FB500B4"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5B139B10" w14:textId="77777777" w:rsidTr="00A5182A">
        <w:trPr>
          <w:cantSplit/>
          <w:jc w:val="center"/>
        </w:trPr>
        <w:tc>
          <w:tcPr>
            <w:tcW w:w="1735" w:type="pct"/>
            <w:shd w:val="clear" w:color="auto" w:fill="D9D9D9" w:themeFill="background1" w:themeFillShade="D9"/>
          </w:tcPr>
          <w:p w14:paraId="28276E2B"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di Analytics a supporto dell’analisi del digital commerce ed engagement</w:t>
            </w:r>
          </w:p>
        </w:tc>
        <w:tc>
          <w:tcPr>
            <w:tcW w:w="1633" w:type="pct"/>
            <w:shd w:val="clear" w:color="auto" w:fill="FFFFFF" w:themeFill="background1"/>
            <w:vAlign w:val="center"/>
          </w:tcPr>
          <w:p w14:paraId="0BBA2990"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7FD926C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48B21D67"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741EC25F"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7E2B1CEE" w14:textId="77777777" w:rsidTr="00A5182A">
        <w:trPr>
          <w:cantSplit/>
          <w:jc w:val="center"/>
        </w:trPr>
        <w:tc>
          <w:tcPr>
            <w:tcW w:w="1735" w:type="pct"/>
            <w:shd w:val="clear" w:color="auto" w:fill="D9D9D9" w:themeFill="background1" w:themeFillShade="D9"/>
          </w:tcPr>
          <w:p w14:paraId="1A30AC07"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di supporto e gestione clienti personalizzate via Web, Mobile App, Social</w:t>
            </w:r>
          </w:p>
        </w:tc>
        <w:tc>
          <w:tcPr>
            <w:tcW w:w="1633" w:type="pct"/>
            <w:shd w:val="clear" w:color="auto" w:fill="FFFFFF" w:themeFill="background1"/>
            <w:vAlign w:val="center"/>
          </w:tcPr>
          <w:p w14:paraId="58443BA5"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p>
          <w:p w14:paraId="4CB0FE2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3D124C59"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0207BEB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40F63B2A" w14:textId="77777777" w:rsidTr="00A5182A">
        <w:trPr>
          <w:cantSplit/>
          <w:jc w:val="center"/>
        </w:trPr>
        <w:tc>
          <w:tcPr>
            <w:tcW w:w="1735" w:type="pct"/>
            <w:shd w:val="clear" w:color="auto" w:fill="D9D9D9" w:themeFill="background1" w:themeFillShade="D9"/>
          </w:tcPr>
          <w:p w14:paraId="5701E31A"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Integrazione con piattaforme di terze parti (portali eCommerce o verticali di segmento)</w:t>
            </w:r>
          </w:p>
        </w:tc>
        <w:tc>
          <w:tcPr>
            <w:tcW w:w="1633" w:type="pct"/>
            <w:shd w:val="clear" w:color="auto" w:fill="FFFFFF" w:themeFill="background1"/>
            <w:vAlign w:val="center"/>
          </w:tcPr>
          <w:p w14:paraId="7E724AF6"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integrazioni esistenti con piattaforme di terze parti.</w:t>
            </w:r>
          </w:p>
        </w:tc>
        <w:tc>
          <w:tcPr>
            <w:tcW w:w="1632" w:type="pct"/>
            <w:shd w:val="clear" w:color="auto" w:fill="FFFFFF" w:themeFill="background1"/>
            <w:vAlign w:val="center"/>
          </w:tcPr>
          <w:p w14:paraId="01B2BC8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integrazioni esistenti con piattaforme di terze parti, a valle dell’intervento realizzato, evidenziando le nuove integrazioni instaurate.</w:t>
            </w:r>
          </w:p>
        </w:tc>
      </w:tr>
      <w:tr w:rsidR="00264E09" w:rsidRPr="00E93823" w14:paraId="2F147B2D" w14:textId="77777777" w:rsidTr="00A5182A">
        <w:trPr>
          <w:cantSplit/>
          <w:jc w:val="center"/>
        </w:trPr>
        <w:tc>
          <w:tcPr>
            <w:tcW w:w="1735" w:type="pct"/>
            <w:shd w:val="clear" w:color="auto" w:fill="D9D9D9" w:themeFill="background1" w:themeFillShade="D9"/>
          </w:tcPr>
          <w:p w14:paraId="41488AB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Integrazione con provider di logistica e distribuzione per il miglioramento del tracciamento ed efficacia della distribuzione</w:t>
            </w:r>
          </w:p>
        </w:tc>
        <w:tc>
          <w:tcPr>
            <w:tcW w:w="1633" w:type="pct"/>
            <w:shd w:val="clear" w:color="auto" w:fill="FFFFFF" w:themeFill="background1"/>
            <w:vAlign w:val="center"/>
          </w:tcPr>
          <w:p w14:paraId="16FF1BED"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integrazioni esistenti con piattaforme di terze parti.</w:t>
            </w:r>
          </w:p>
        </w:tc>
        <w:tc>
          <w:tcPr>
            <w:tcW w:w="1632" w:type="pct"/>
            <w:shd w:val="clear" w:color="auto" w:fill="FFFFFF" w:themeFill="background1"/>
            <w:vAlign w:val="center"/>
          </w:tcPr>
          <w:p w14:paraId="53DF0D7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integrazioni esistenti con piattaforme di terze parti, a valle dell’intervento realizzato, evidenziando le nuove integrazioni instaurate.</w:t>
            </w:r>
          </w:p>
        </w:tc>
      </w:tr>
      <w:tr w:rsidR="00264E09" w:rsidRPr="00E93823" w14:paraId="35410720" w14:textId="77777777" w:rsidTr="00A5182A">
        <w:trPr>
          <w:cantSplit/>
          <w:jc w:val="center"/>
        </w:trPr>
        <w:tc>
          <w:tcPr>
            <w:tcW w:w="5000" w:type="pct"/>
            <w:gridSpan w:val="3"/>
            <w:shd w:val="clear" w:color="auto" w:fill="D9D9D9" w:themeFill="background1" w:themeFillShade="D9"/>
          </w:tcPr>
          <w:p w14:paraId="3FC64B3C" w14:textId="77777777" w:rsidR="00264E09" w:rsidRPr="00E93823" w:rsidRDefault="00264E09" w:rsidP="00A5182A">
            <w:pPr>
              <w:pStyle w:val="Nessunaspaziatura"/>
              <w:tabs>
                <w:tab w:val="left" w:pos="0"/>
              </w:tabs>
              <w:spacing w:before="60" w:after="60"/>
              <w:jc w:val="center"/>
              <w:rPr>
                <w:rFonts w:ascii="Titillium" w:hAnsi="Titillium"/>
                <w:b/>
                <w:bCs/>
                <w:noProof/>
                <w:color w:val="3C3C3C"/>
                <w:sz w:val="20"/>
                <w:szCs w:val="20"/>
              </w:rPr>
            </w:pPr>
            <w:bookmarkStart w:id="10" w:name="_Toc149506061"/>
            <w:r w:rsidRPr="00E93823">
              <w:rPr>
                <w:rFonts w:ascii="Titillium" w:hAnsi="Titillium"/>
                <w:b/>
                <w:bCs/>
                <w:noProof/>
                <w:color w:val="003399"/>
                <w:sz w:val="20"/>
                <w:szCs w:val="20"/>
              </w:rPr>
              <w:t>D Cloud Computing</w:t>
            </w:r>
            <w:bookmarkEnd w:id="10"/>
          </w:p>
        </w:tc>
      </w:tr>
      <w:tr w:rsidR="00264E09" w:rsidRPr="00E93823" w14:paraId="5BC62ACF" w14:textId="77777777" w:rsidTr="00A5182A">
        <w:trPr>
          <w:cantSplit/>
          <w:jc w:val="center"/>
        </w:trPr>
        <w:tc>
          <w:tcPr>
            <w:tcW w:w="5000" w:type="pct"/>
            <w:gridSpan w:val="3"/>
            <w:shd w:val="clear" w:color="auto" w:fill="D9D9D9" w:themeFill="background1" w:themeFillShade="D9"/>
            <w:vAlign w:val="center"/>
          </w:tcPr>
          <w:p w14:paraId="1ABB37A9"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MAPPATURA DELLE DOTAZIONI</w:t>
            </w:r>
          </w:p>
          <w:p w14:paraId="1B530A7D"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i/>
                <w:iCs/>
                <w:noProof/>
                <w:color w:val="3C3C3C"/>
                <w:sz w:val="20"/>
                <w:szCs w:val="20"/>
              </w:rPr>
              <w:t>(descrizione e composizone delle dotazioni informatiche locali e in cloud)</w:t>
            </w:r>
          </w:p>
        </w:tc>
      </w:tr>
      <w:tr w:rsidR="00264E09" w:rsidRPr="00E93823" w14:paraId="3FA0B8C9" w14:textId="77777777" w:rsidTr="00A5182A">
        <w:trPr>
          <w:cantSplit/>
          <w:jc w:val="center"/>
        </w:trPr>
        <w:tc>
          <w:tcPr>
            <w:tcW w:w="1735" w:type="pct"/>
            <w:shd w:val="clear" w:color="auto" w:fill="D9D9D9" w:themeFill="background1" w:themeFillShade="D9"/>
            <w:vAlign w:val="center"/>
          </w:tcPr>
          <w:p w14:paraId="5C653963"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Presenza di applicazioni erogate già in cloud – ovvero basate su IaaS, PaaS, o SaaS</w:t>
            </w:r>
          </w:p>
        </w:tc>
        <w:tc>
          <w:tcPr>
            <w:tcW w:w="1633" w:type="pct"/>
            <w:vAlign w:val="center"/>
          </w:tcPr>
          <w:p w14:paraId="3257844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la presenza di applicazioni erogate già in cloud – ovvero basate su IaaS, PaaS, o SaaS. </w:t>
            </w:r>
          </w:p>
          <w:p w14:paraId="627A4E30" w14:textId="77777777" w:rsidR="00264E09" w:rsidRPr="00E93823" w:rsidRDefault="00264E09" w:rsidP="00A5182A">
            <w:pPr>
              <w:pStyle w:val="Nessunaspaziatura"/>
              <w:tabs>
                <w:tab w:val="left" w:pos="0"/>
              </w:tabs>
              <w:rPr>
                <w:rFonts w:ascii="Titillium" w:hAnsi="Titillium"/>
                <w:b/>
                <w:bCs/>
                <w:noProof/>
                <w:color w:val="003399"/>
                <w:sz w:val="20"/>
                <w:szCs w:val="20"/>
              </w:rPr>
            </w:pPr>
            <w:r w:rsidRPr="00E93823">
              <w:rPr>
                <w:rFonts w:ascii="Titillium" w:hAnsi="Titillium"/>
                <w:b/>
                <w:bCs/>
                <w:i/>
                <w:iCs/>
                <w:noProof/>
                <w:color w:val="003399"/>
                <w:sz w:val="20"/>
                <w:szCs w:val="20"/>
              </w:rPr>
              <w:t xml:space="preserve">N.B. </w:t>
            </w:r>
            <w:r>
              <w:rPr>
                <w:rFonts w:ascii="Titillium" w:hAnsi="Titillium"/>
                <w:b/>
                <w:bCs/>
                <w:i/>
                <w:iCs/>
                <w:noProof/>
                <w:color w:val="003399"/>
                <w:sz w:val="20"/>
                <w:szCs w:val="20"/>
              </w:rPr>
              <w:t>Non sono ammissibili interventi in ambito</w:t>
            </w:r>
            <w:r w:rsidRPr="00E93823">
              <w:rPr>
                <w:rFonts w:ascii="Titillium" w:hAnsi="Titillium"/>
                <w:b/>
                <w:bCs/>
                <w:i/>
                <w:iCs/>
                <w:noProof/>
                <w:color w:val="003399"/>
                <w:sz w:val="20"/>
                <w:szCs w:val="20"/>
              </w:rPr>
              <w:t xml:space="preserve"> </w:t>
            </w:r>
            <w:r>
              <w:rPr>
                <w:rFonts w:ascii="Titillium" w:hAnsi="Titillium"/>
                <w:b/>
                <w:bCs/>
                <w:i/>
                <w:iCs/>
                <w:noProof/>
                <w:color w:val="003399"/>
                <w:sz w:val="20"/>
                <w:szCs w:val="20"/>
              </w:rPr>
              <w:t>Cloud Computing in relazione a tali applicazioni</w:t>
            </w:r>
          </w:p>
        </w:tc>
        <w:tc>
          <w:tcPr>
            <w:tcW w:w="1632" w:type="pct"/>
            <w:vAlign w:val="center"/>
          </w:tcPr>
          <w:p w14:paraId="091682B3"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la presenza di applicazioni erogate in cloud – ovvero basate su IaaS, PaaS, o SaaS. </w:t>
            </w:r>
          </w:p>
        </w:tc>
      </w:tr>
      <w:tr w:rsidR="00264E09" w:rsidRPr="00E93823" w14:paraId="4A15FD11" w14:textId="77777777" w:rsidTr="00A5182A">
        <w:trPr>
          <w:cantSplit/>
          <w:jc w:val="center"/>
        </w:trPr>
        <w:tc>
          <w:tcPr>
            <w:tcW w:w="1735" w:type="pct"/>
            <w:shd w:val="clear" w:color="auto" w:fill="D9D9D9" w:themeFill="background1" w:themeFillShade="D9"/>
            <w:vAlign w:val="center"/>
          </w:tcPr>
          <w:p w14:paraId="13DDD3D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Presenza applicazioni “Client”, ovvero esclusivamente eseguite su dispositivi individuali e di produttività personale</w:t>
            </w:r>
          </w:p>
        </w:tc>
        <w:tc>
          <w:tcPr>
            <w:tcW w:w="1633" w:type="pct"/>
            <w:vAlign w:val="center"/>
          </w:tcPr>
          <w:p w14:paraId="4015546C"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la presenza di applicazioni applicazioni “Client”, ovvero esclusivamente eseguite su dispositivi individuali e di produttività personale.</w:t>
            </w:r>
          </w:p>
          <w:p w14:paraId="0D54813D"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b/>
                <w:bCs/>
                <w:i/>
                <w:iCs/>
                <w:noProof/>
                <w:color w:val="003399"/>
                <w:sz w:val="20"/>
                <w:szCs w:val="20"/>
              </w:rPr>
              <w:t xml:space="preserve">N.B. </w:t>
            </w:r>
            <w:r>
              <w:rPr>
                <w:rFonts w:ascii="Titillium" w:hAnsi="Titillium"/>
                <w:b/>
                <w:bCs/>
                <w:i/>
                <w:iCs/>
                <w:noProof/>
                <w:color w:val="003399"/>
                <w:sz w:val="20"/>
                <w:szCs w:val="20"/>
              </w:rPr>
              <w:t>Non sono ammissibili interventi in ambito Cloud Computing</w:t>
            </w:r>
            <w:r w:rsidRPr="00E93823">
              <w:rPr>
                <w:rFonts w:ascii="Titillium" w:hAnsi="Titillium"/>
                <w:b/>
                <w:bCs/>
                <w:i/>
                <w:iCs/>
                <w:noProof/>
                <w:color w:val="003399"/>
                <w:sz w:val="20"/>
                <w:szCs w:val="20"/>
              </w:rPr>
              <w:t xml:space="preserve"> </w:t>
            </w:r>
            <w:r>
              <w:rPr>
                <w:rFonts w:ascii="Titillium" w:hAnsi="Titillium"/>
                <w:b/>
                <w:bCs/>
                <w:i/>
                <w:iCs/>
                <w:noProof/>
                <w:color w:val="003399"/>
                <w:sz w:val="20"/>
                <w:szCs w:val="20"/>
              </w:rPr>
              <w:t>in relazione a tali applicazioni</w:t>
            </w:r>
          </w:p>
        </w:tc>
        <w:tc>
          <w:tcPr>
            <w:tcW w:w="1632" w:type="pct"/>
            <w:vAlign w:val="center"/>
          </w:tcPr>
          <w:p w14:paraId="7DEEB801"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 xml:space="preserve">Indicare la presenza di applicazioni erogate in cloud – ovvero basate su IaaS, PaaS, o SaaS. </w:t>
            </w:r>
          </w:p>
        </w:tc>
      </w:tr>
      <w:tr w:rsidR="00264E09" w:rsidRPr="00E93823" w14:paraId="2710F6E7" w14:textId="77777777" w:rsidTr="00A5182A">
        <w:trPr>
          <w:cantSplit/>
          <w:jc w:val="center"/>
        </w:trPr>
        <w:tc>
          <w:tcPr>
            <w:tcW w:w="1735" w:type="pct"/>
            <w:shd w:val="clear" w:color="auto" w:fill="D9D9D9" w:themeFill="background1" w:themeFillShade="D9"/>
            <w:vAlign w:val="center"/>
          </w:tcPr>
          <w:p w14:paraId="489A5502"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lastRenderedPageBreak/>
              <w:t>Servizi di Calcolo</w:t>
            </w:r>
          </w:p>
        </w:tc>
        <w:tc>
          <w:tcPr>
            <w:tcW w:w="1633" w:type="pct"/>
            <w:shd w:val="clear" w:color="auto" w:fill="FFFFFF" w:themeFill="background1"/>
            <w:vAlign w:val="center"/>
          </w:tcPr>
          <w:p w14:paraId="63BC13C7"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414FA245" w14:textId="77777777" w:rsidR="00264E09" w:rsidRPr="00E93823" w:rsidRDefault="00264E09" w:rsidP="00A5182A">
            <w:pPr>
              <w:pStyle w:val="Nessunaspaziatura"/>
              <w:tabs>
                <w:tab w:val="left" w:pos="0"/>
              </w:tabs>
              <w:jc w:val="both"/>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07E0EE96" w14:textId="77777777" w:rsidTr="00A5182A">
        <w:trPr>
          <w:cantSplit/>
          <w:jc w:val="center"/>
        </w:trPr>
        <w:tc>
          <w:tcPr>
            <w:tcW w:w="1735" w:type="pct"/>
            <w:shd w:val="clear" w:color="auto" w:fill="D9D9D9" w:themeFill="background1" w:themeFillShade="D9"/>
            <w:vAlign w:val="center"/>
          </w:tcPr>
          <w:p w14:paraId="50DCBA7B"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Servizi di Archiviazione e Database</w:t>
            </w:r>
          </w:p>
        </w:tc>
        <w:tc>
          <w:tcPr>
            <w:tcW w:w="1633" w:type="pct"/>
            <w:shd w:val="clear" w:color="auto" w:fill="FFFFFF" w:themeFill="background1"/>
            <w:vAlign w:val="center"/>
          </w:tcPr>
          <w:p w14:paraId="3EEAF439"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56A80BFE"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5ABAB44F" w14:textId="77777777" w:rsidTr="00A5182A">
        <w:trPr>
          <w:cantSplit/>
          <w:jc w:val="center"/>
        </w:trPr>
        <w:tc>
          <w:tcPr>
            <w:tcW w:w="1735" w:type="pct"/>
            <w:shd w:val="clear" w:color="auto" w:fill="D9D9D9" w:themeFill="background1" w:themeFillShade="D9"/>
            <w:vAlign w:val="center"/>
          </w:tcPr>
          <w:p w14:paraId="5B2DA5C4"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136C09">
              <w:rPr>
                <w:rFonts w:ascii="Titillium" w:hAnsi="Titillium"/>
                <w:noProof/>
                <w:color w:val="3C3C3C"/>
                <w:sz w:val="20"/>
                <w:szCs w:val="20"/>
              </w:rPr>
              <w:t>Servizi di gestione e amministrazione risorse cloud</w:t>
            </w:r>
          </w:p>
        </w:tc>
        <w:tc>
          <w:tcPr>
            <w:tcW w:w="1633" w:type="pct"/>
            <w:shd w:val="clear" w:color="auto" w:fill="FFFFFF" w:themeFill="background1"/>
            <w:vAlign w:val="center"/>
          </w:tcPr>
          <w:p w14:paraId="013D2FA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235A4FF8"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1925AAFA" w14:textId="77777777" w:rsidTr="00A5182A">
        <w:trPr>
          <w:cantSplit/>
          <w:jc w:val="center"/>
        </w:trPr>
        <w:tc>
          <w:tcPr>
            <w:tcW w:w="1735" w:type="pct"/>
            <w:shd w:val="clear" w:color="auto" w:fill="D9D9D9" w:themeFill="background1" w:themeFillShade="D9"/>
            <w:vAlign w:val="center"/>
          </w:tcPr>
          <w:p w14:paraId="47A43086"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Servizi di Rete</w:t>
            </w:r>
          </w:p>
        </w:tc>
        <w:tc>
          <w:tcPr>
            <w:tcW w:w="1633" w:type="pct"/>
            <w:shd w:val="clear" w:color="auto" w:fill="FFFFFF" w:themeFill="background1"/>
            <w:vAlign w:val="center"/>
          </w:tcPr>
          <w:p w14:paraId="00E6638B"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21857D53"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76E644C5" w14:textId="77777777" w:rsidTr="00A5182A">
        <w:trPr>
          <w:cantSplit/>
          <w:jc w:val="center"/>
        </w:trPr>
        <w:tc>
          <w:tcPr>
            <w:tcW w:w="1735" w:type="pct"/>
            <w:shd w:val="clear" w:color="auto" w:fill="D9D9D9" w:themeFill="background1" w:themeFillShade="D9"/>
            <w:vAlign w:val="center"/>
          </w:tcPr>
          <w:p w14:paraId="551D0549"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Servizi di gestione identità e sicurezza</w:t>
            </w:r>
          </w:p>
        </w:tc>
        <w:tc>
          <w:tcPr>
            <w:tcW w:w="1633" w:type="pct"/>
            <w:shd w:val="clear" w:color="auto" w:fill="FFFFFF" w:themeFill="background1"/>
            <w:vAlign w:val="center"/>
          </w:tcPr>
          <w:p w14:paraId="55609626"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756D230B"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6A894201" w14:textId="77777777" w:rsidTr="00A5182A">
        <w:trPr>
          <w:cantSplit/>
          <w:jc w:val="center"/>
        </w:trPr>
        <w:tc>
          <w:tcPr>
            <w:tcW w:w="1735" w:type="pct"/>
            <w:shd w:val="clear" w:color="auto" w:fill="D9D9D9" w:themeFill="background1" w:themeFillShade="D9"/>
            <w:vAlign w:val="center"/>
          </w:tcPr>
          <w:p w14:paraId="7AE9296E"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Servizi di strumenti di sviluppo e test</w:t>
            </w:r>
          </w:p>
        </w:tc>
        <w:tc>
          <w:tcPr>
            <w:tcW w:w="1633" w:type="pct"/>
            <w:shd w:val="clear" w:color="auto" w:fill="FFFFFF" w:themeFill="background1"/>
            <w:vAlign w:val="center"/>
          </w:tcPr>
          <w:p w14:paraId="5DE76881"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11A10D55"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19714A5B" w14:textId="77777777" w:rsidTr="00A5182A">
        <w:trPr>
          <w:cantSplit/>
          <w:jc w:val="center"/>
        </w:trPr>
        <w:tc>
          <w:tcPr>
            <w:tcW w:w="5000" w:type="pct"/>
            <w:gridSpan w:val="3"/>
            <w:shd w:val="clear" w:color="auto" w:fill="D9D9D9" w:themeFill="background1" w:themeFillShade="D9"/>
            <w:vAlign w:val="center"/>
          </w:tcPr>
          <w:p w14:paraId="2EB60F2F" w14:textId="77777777" w:rsidR="00264E09" w:rsidRPr="00E93823" w:rsidRDefault="00264E09" w:rsidP="00A5182A">
            <w:pPr>
              <w:pStyle w:val="Nessunaspaziatura"/>
              <w:tabs>
                <w:tab w:val="left" w:pos="0"/>
              </w:tabs>
              <w:spacing w:before="60" w:after="60"/>
              <w:ind w:left="34"/>
              <w:jc w:val="center"/>
              <w:rPr>
                <w:rFonts w:ascii="Titillium" w:hAnsi="Titillium"/>
                <w:b/>
                <w:bCs/>
                <w:noProof/>
                <w:color w:val="3C3C3C"/>
                <w:sz w:val="20"/>
                <w:szCs w:val="20"/>
              </w:rPr>
            </w:pPr>
            <w:r w:rsidRPr="00E93823">
              <w:rPr>
                <w:rFonts w:ascii="Titillium" w:hAnsi="Titillium"/>
                <w:b/>
                <w:bCs/>
                <w:noProof/>
                <w:color w:val="003399"/>
                <w:sz w:val="20"/>
                <w:szCs w:val="20"/>
              </w:rPr>
              <w:t xml:space="preserve">E. Cyber Security </w:t>
            </w:r>
          </w:p>
        </w:tc>
      </w:tr>
      <w:tr w:rsidR="00264E09" w:rsidRPr="00E93823" w14:paraId="7AFC0E77" w14:textId="77777777" w:rsidTr="00A5182A">
        <w:trPr>
          <w:cantSplit/>
          <w:jc w:val="center"/>
        </w:trPr>
        <w:tc>
          <w:tcPr>
            <w:tcW w:w="5000" w:type="pct"/>
            <w:gridSpan w:val="3"/>
            <w:shd w:val="clear" w:color="auto" w:fill="D9D9D9" w:themeFill="background1" w:themeFillShade="D9"/>
            <w:vAlign w:val="center"/>
          </w:tcPr>
          <w:p w14:paraId="2A3E3517"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MAPPATURA DELLE DOTAZIONI</w:t>
            </w:r>
          </w:p>
          <w:p w14:paraId="2F877764"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i/>
                <w:iCs/>
                <w:noProof/>
                <w:color w:val="3C3C3C"/>
                <w:sz w:val="20"/>
                <w:szCs w:val="20"/>
              </w:rPr>
              <w:t>(descrizione e composizone del portafoglio di sistemi/servizi)</w:t>
            </w:r>
          </w:p>
        </w:tc>
      </w:tr>
      <w:tr w:rsidR="00264E09" w:rsidRPr="00E93823" w14:paraId="6A114E9F" w14:textId="77777777" w:rsidTr="00A5182A">
        <w:trPr>
          <w:cantSplit/>
          <w:jc w:val="center"/>
        </w:trPr>
        <w:tc>
          <w:tcPr>
            <w:tcW w:w="1735" w:type="pct"/>
            <w:shd w:val="clear" w:color="auto" w:fill="D9D9D9" w:themeFill="background1" w:themeFillShade="D9"/>
            <w:vAlign w:val="center"/>
          </w:tcPr>
          <w:p w14:paraId="32C3F4F3"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gestione delle identità e degli accessi</w:t>
            </w:r>
          </w:p>
        </w:tc>
        <w:tc>
          <w:tcPr>
            <w:tcW w:w="1633" w:type="pct"/>
            <w:shd w:val="clear" w:color="auto" w:fill="FFFFFF" w:themeFill="background1"/>
            <w:vAlign w:val="center"/>
          </w:tcPr>
          <w:p w14:paraId="2298E2B9"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5E3EA1E1"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p w14:paraId="23D52A4E"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43C4A596"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6F0DF0B2" w14:textId="77777777" w:rsidTr="00A5182A">
        <w:trPr>
          <w:cantSplit/>
          <w:jc w:val="center"/>
        </w:trPr>
        <w:tc>
          <w:tcPr>
            <w:tcW w:w="1735" w:type="pct"/>
            <w:shd w:val="clear" w:color="auto" w:fill="D9D9D9" w:themeFill="background1" w:themeFillShade="D9"/>
            <w:vAlign w:val="center"/>
          </w:tcPr>
          <w:p w14:paraId="35020F84"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sicurezza della rete aziendale</w:t>
            </w:r>
          </w:p>
        </w:tc>
        <w:tc>
          <w:tcPr>
            <w:tcW w:w="1633" w:type="pct"/>
            <w:shd w:val="clear" w:color="auto" w:fill="FFFFFF" w:themeFill="background1"/>
            <w:vAlign w:val="center"/>
          </w:tcPr>
          <w:p w14:paraId="2B1A080E"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20B3D768"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p w14:paraId="2E5B6DD9"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0491F91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2CDF8676" w14:textId="77777777" w:rsidTr="00A5182A">
        <w:trPr>
          <w:cantSplit/>
          <w:trHeight w:val="963"/>
          <w:jc w:val="center"/>
        </w:trPr>
        <w:tc>
          <w:tcPr>
            <w:tcW w:w="1735" w:type="pct"/>
            <w:shd w:val="clear" w:color="auto" w:fill="D9D9D9" w:themeFill="background1" w:themeFillShade="D9"/>
            <w:vAlign w:val="center"/>
          </w:tcPr>
          <w:p w14:paraId="04D7DAD9"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sicurezza degli endpoint</w:t>
            </w:r>
          </w:p>
        </w:tc>
        <w:tc>
          <w:tcPr>
            <w:tcW w:w="1633" w:type="pct"/>
            <w:shd w:val="clear" w:color="auto" w:fill="FFFFFF" w:themeFill="background1"/>
            <w:vAlign w:val="center"/>
          </w:tcPr>
          <w:p w14:paraId="67F365C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7F95B221"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7272E0E5" w14:textId="77777777" w:rsidTr="00A5182A">
        <w:trPr>
          <w:cantSplit/>
          <w:jc w:val="center"/>
        </w:trPr>
        <w:tc>
          <w:tcPr>
            <w:tcW w:w="1735" w:type="pct"/>
            <w:shd w:val="clear" w:color="auto" w:fill="D9D9D9" w:themeFill="background1" w:themeFillShade="D9"/>
            <w:vAlign w:val="center"/>
          </w:tcPr>
          <w:p w14:paraId="16363B0E"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sicurezza dei dati</w:t>
            </w:r>
          </w:p>
        </w:tc>
        <w:tc>
          <w:tcPr>
            <w:tcW w:w="1633" w:type="pct"/>
            <w:shd w:val="clear" w:color="auto" w:fill="FFFFFF" w:themeFill="background1"/>
            <w:vAlign w:val="center"/>
          </w:tcPr>
          <w:p w14:paraId="398447ED"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22C81FA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2E981CAF" w14:textId="77777777" w:rsidTr="00A5182A">
        <w:trPr>
          <w:cantSplit/>
          <w:jc w:val="center"/>
        </w:trPr>
        <w:tc>
          <w:tcPr>
            <w:tcW w:w="1735" w:type="pct"/>
            <w:shd w:val="clear" w:color="auto" w:fill="D9D9D9" w:themeFill="background1" w:themeFillShade="D9"/>
            <w:vAlign w:val="center"/>
          </w:tcPr>
          <w:p w14:paraId="3C2A96DF"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gestione delle vulnerabilità</w:t>
            </w:r>
          </w:p>
        </w:tc>
        <w:tc>
          <w:tcPr>
            <w:tcW w:w="1633" w:type="pct"/>
            <w:shd w:val="clear" w:color="auto" w:fill="FFFFFF" w:themeFill="background1"/>
            <w:vAlign w:val="center"/>
          </w:tcPr>
          <w:p w14:paraId="48EAAF38"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6E50D8B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0862D746" w14:textId="77777777" w:rsidTr="00A5182A">
        <w:trPr>
          <w:cantSplit/>
          <w:jc w:val="center"/>
        </w:trPr>
        <w:tc>
          <w:tcPr>
            <w:tcW w:w="1735" w:type="pct"/>
            <w:shd w:val="clear" w:color="auto" w:fill="D9D9D9" w:themeFill="background1" w:themeFillShade="D9"/>
            <w:vAlign w:val="center"/>
          </w:tcPr>
          <w:p w14:paraId="1C9144D0"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lastRenderedPageBreak/>
              <w:t>Sistemi e servizi di Security Analytics;</w:t>
            </w:r>
          </w:p>
        </w:tc>
        <w:tc>
          <w:tcPr>
            <w:tcW w:w="1633" w:type="pct"/>
            <w:shd w:val="clear" w:color="auto" w:fill="FFFFFF" w:themeFill="background1"/>
            <w:vAlign w:val="center"/>
          </w:tcPr>
          <w:p w14:paraId="0C098DD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6594613A" w14:textId="77777777" w:rsidR="00264E09" w:rsidRPr="00777719" w:rsidRDefault="00264E09" w:rsidP="00A5182A">
            <w:pPr>
              <w:pStyle w:val="Nessunaspaziatura"/>
              <w:tabs>
                <w:tab w:val="left" w:pos="0"/>
              </w:tabs>
              <w:rPr>
                <w:rFonts w:ascii="Titillium" w:hAnsi="Titillium"/>
                <w:i/>
                <w:iCs/>
                <w:noProof/>
                <w:color w:val="003399"/>
                <w:sz w:val="20"/>
                <w:szCs w:val="20"/>
              </w:rPr>
            </w:pPr>
            <w:r w:rsidRPr="00777719">
              <w:rPr>
                <w:rFonts w:ascii="Titillium" w:hAnsi="Titillium"/>
                <w:i/>
                <w:iCs/>
                <w:noProof/>
                <w:color w:val="003399"/>
                <w:sz w:val="20"/>
                <w:szCs w:val="20"/>
              </w:rPr>
              <w:t xml:space="preserve">Indicare il numero di sistemi/servizi posseduti che rientrano in questa categoria decrivendone le specifiche funzioni ed evidenziando i </w:t>
            </w:r>
            <w:r w:rsidRPr="002D62BE">
              <w:rPr>
                <w:rFonts w:ascii="Titillium" w:hAnsi="Titillium"/>
                <w:i/>
                <w:iCs/>
                <w:noProof/>
                <w:color w:val="003399"/>
                <w:sz w:val="20"/>
                <w:szCs w:val="20"/>
              </w:rPr>
              <w:t>dispositivi hardware adottati per la realizzazione dell’intervento.</w:t>
            </w:r>
          </w:p>
        </w:tc>
      </w:tr>
      <w:tr w:rsidR="00264E09" w:rsidRPr="00E93823" w14:paraId="4FD4B990" w14:textId="77777777" w:rsidTr="00A5182A">
        <w:trPr>
          <w:cantSplit/>
          <w:jc w:val="center"/>
        </w:trPr>
        <w:tc>
          <w:tcPr>
            <w:tcW w:w="1735" w:type="pct"/>
            <w:shd w:val="clear" w:color="auto" w:fill="D9D9D9" w:themeFill="background1" w:themeFillShade="D9"/>
            <w:vAlign w:val="center"/>
          </w:tcPr>
          <w:p w14:paraId="52E94CCE"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application security</w:t>
            </w:r>
          </w:p>
        </w:tc>
        <w:tc>
          <w:tcPr>
            <w:tcW w:w="1633" w:type="pct"/>
            <w:shd w:val="clear" w:color="auto" w:fill="FFFFFF" w:themeFill="background1"/>
            <w:vAlign w:val="center"/>
          </w:tcPr>
          <w:p w14:paraId="5B34536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017064B9" w14:textId="77777777" w:rsidR="00264E09" w:rsidRPr="00777719" w:rsidRDefault="00264E09" w:rsidP="00A5182A">
            <w:pPr>
              <w:pStyle w:val="Nessunaspaziatura"/>
              <w:tabs>
                <w:tab w:val="left" w:pos="0"/>
              </w:tabs>
              <w:rPr>
                <w:rFonts w:ascii="Titillium" w:hAnsi="Titillium"/>
                <w:i/>
                <w:iCs/>
                <w:noProof/>
                <w:color w:val="003399"/>
                <w:sz w:val="20"/>
                <w:szCs w:val="20"/>
              </w:rPr>
            </w:pPr>
            <w:r w:rsidRPr="00777719">
              <w:rPr>
                <w:rFonts w:ascii="Titillium" w:hAnsi="Titillium"/>
                <w:i/>
                <w:iCs/>
                <w:noProof/>
                <w:color w:val="003399"/>
                <w:sz w:val="20"/>
                <w:szCs w:val="20"/>
              </w:rPr>
              <w:t xml:space="preserve">Indicare il numero di sistemi/servizi posseduti che rientrano in questa categoria decrivendone le specifiche funzioni ed evidenziando i </w:t>
            </w:r>
            <w:r w:rsidRPr="002D62BE">
              <w:rPr>
                <w:rFonts w:ascii="Titillium" w:hAnsi="Titillium"/>
                <w:i/>
                <w:iCs/>
                <w:noProof/>
                <w:color w:val="003399"/>
                <w:sz w:val="20"/>
                <w:szCs w:val="20"/>
              </w:rPr>
              <w:t>dispositivi hardware adottati per la realizzazione dell’intervento.</w:t>
            </w:r>
          </w:p>
        </w:tc>
      </w:tr>
      <w:tr w:rsidR="00264E09" w:rsidRPr="00E93823" w14:paraId="2E5163CA" w14:textId="77777777" w:rsidTr="00A5182A">
        <w:trPr>
          <w:cantSplit/>
          <w:jc w:val="center"/>
        </w:trPr>
        <w:tc>
          <w:tcPr>
            <w:tcW w:w="1735" w:type="pct"/>
            <w:shd w:val="clear" w:color="auto" w:fill="D9D9D9" w:themeFill="background1" w:themeFillShade="D9"/>
            <w:vAlign w:val="center"/>
          </w:tcPr>
          <w:p w14:paraId="2EDFB789"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gestione del rischio e della compliance</w:t>
            </w:r>
          </w:p>
        </w:tc>
        <w:tc>
          <w:tcPr>
            <w:tcW w:w="1633" w:type="pct"/>
            <w:shd w:val="clear" w:color="auto" w:fill="FFFFFF" w:themeFill="background1"/>
            <w:vAlign w:val="center"/>
          </w:tcPr>
          <w:p w14:paraId="5790C92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6880BFF7" w14:textId="77777777" w:rsidR="00264E09" w:rsidRPr="00777719" w:rsidRDefault="00264E09" w:rsidP="00A5182A">
            <w:pPr>
              <w:pStyle w:val="Nessunaspaziatura"/>
              <w:tabs>
                <w:tab w:val="left" w:pos="0"/>
              </w:tabs>
              <w:rPr>
                <w:rFonts w:ascii="Titillium" w:hAnsi="Titillium"/>
                <w:i/>
                <w:iCs/>
                <w:noProof/>
                <w:color w:val="003399"/>
                <w:sz w:val="20"/>
                <w:szCs w:val="20"/>
              </w:rPr>
            </w:pPr>
            <w:r w:rsidRPr="00777719">
              <w:rPr>
                <w:rFonts w:ascii="Titillium" w:hAnsi="Titillium"/>
                <w:i/>
                <w:iCs/>
                <w:noProof/>
                <w:color w:val="003399"/>
                <w:sz w:val="20"/>
                <w:szCs w:val="20"/>
              </w:rPr>
              <w:t xml:space="preserve">Indicare il numero di sistemi/servizi posseduti che rientrano in questa categoria decrivendone le specifiche funzioni ed evidenziando i </w:t>
            </w:r>
            <w:r w:rsidRPr="002D62BE">
              <w:rPr>
                <w:rFonts w:ascii="Titillium" w:hAnsi="Titillium"/>
                <w:i/>
                <w:iCs/>
                <w:noProof/>
                <w:color w:val="003399"/>
                <w:sz w:val="20"/>
                <w:szCs w:val="20"/>
              </w:rPr>
              <w:t>dispositivi hardware adottati per la realizzazione dell’intervento.</w:t>
            </w:r>
            <w:r w:rsidRPr="00777719">
              <w:rPr>
                <w:rFonts w:ascii="Titillium" w:hAnsi="Titillium"/>
                <w:i/>
                <w:iCs/>
                <w:noProof/>
                <w:color w:val="003399"/>
                <w:sz w:val="20"/>
                <w:szCs w:val="20"/>
              </w:rPr>
              <w:t xml:space="preserve">. </w:t>
            </w:r>
          </w:p>
        </w:tc>
      </w:tr>
    </w:tbl>
    <w:p w14:paraId="036DF5EF" w14:textId="77777777" w:rsidR="00264E09" w:rsidRDefault="00264E09" w:rsidP="00264E09">
      <w:pPr>
        <w:jc w:val="both"/>
        <w:rPr>
          <w:rFonts w:ascii="Titillium" w:hAnsi="Titillium" w:cs="Arial"/>
          <w:b/>
          <w:bCs/>
          <w:color w:val="003399"/>
          <w:sz w:val="20"/>
          <w:szCs w:val="20"/>
        </w:rPr>
      </w:pPr>
    </w:p>
    <w:p w14:paraId="2C80721F" w14:textId="77777777" w:rsidR="00264E09" w:rsidRDefault="00264E09" w:rsidP="00264E09">
      <w:pPr>
        <w:rPr>
          <w:rFonts w:ascii="Titillium" w:hAnsi="Titillium" w:cs="Arial"/>
          <w:b/>
          <w:bCs/>
          <w:color w:val="003399"/>
          <w:sz w:val="20"/>
          <w:szCs w:val="20"/>
        </w:rPr>
      </w:pPr>
      <w:r>
        <w:rPr>
          <w:rFonts w:ascii="Titillium" w:hAnsi="Titillium" w:cs="Arial"/>
          <w:b/>
          <w:bCs/>
          <w:color w:val="003399"/>
          <w:sz w:val="20"/>
          <w:szCs w:val="20"/>
        </w:rPr>
        <w:br w:type="page"/>
      </w:r>
    </w:p>
    <w:p w14:paraId="56A6CDC0" w14:textId="77777777" w:rsidR="00264E09" w:rsidRPr="00E93823" w:rsidRDefault="00264E09" w:rsidP="00264E09">
      <w:pPr>
        <w:jc w:val="both"/>
        <w:rPr>
          <w:rFonts w:ascii="Titillium" w:hAnsi="Titillium" w:cs="Arial"/>
          <w:b/>
          <w:bCs/>
          <w:color w:val="003399"/>
          <w:sz w:val="20"/>
          <w:szCs w:val="20"/>
        </w:rPr>
      </w:pPr>
    </w:p>
    <w:tbl>
      <w:tblPr>
        <w:tblStyle w:val="Grigliatabella"/>
        <w:tblW w:w="5000" w:type="pct"/>
        <w:jc w:val="center"/>
        <w:tblLook w:val="04A0" w:firstRow="1" w:lastRow="0" w:firstColumn="1" w:lastColumn="0" w:noHBand="0" w:noVBand="1"/>
      </w:tblPr>
      <w:tblGrid>
        <w:gridCol w:w="422"/>
        <w:gridCol w:w="2095"/>
        <w:gridCol w:w="3793"/>
        <w:gridCol w:w="3318"/>
      </w:tblGrid>
      <w:tr w:rsidR="00264E09" w:rsidRPr="00E93823" w14:paraId="4AFACA32" w14:textId="77777777" w:rsidTr="00A5182A">
        <w:trPr>
          <w:cantSplit/>
          <w:jc w:val="center"/>
        </w:trPr>
        <w:tc>
          <w:tcPr>
            <w:tcW w:w="5000" w:type="pct"/>
            <w:gridSpan w:val="4"/>
            <w:shd w:val="clear" w:color="auto" w:fill="D9D9D9" w:themeFill="background1" w:themeFillShade="D9"/>
          </w:tcPr>
          <w:p w14:paraId="58302B52"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Titillium" w:hAnsi="Titillium" w:cs="Arial"/>
                <w:b/>
                <w:bCs/>
                <w:color w:val="003399"/>
                <w:sz w:val="20"/>
                <w:szCs w:val="20"/>
              </w:rPr>
              <w:t>Sezione 5: Sintesi dell’analisi ex-ante (azioni di miglioramento suggerite)</w:t>
            </w:r>
          </w:p>
        </w:tc>
      </w:tr>
      <w:tr w:rsidR="00264E09" w:rsidRPr="00E93823" w14:paraId="2936C59C" w14:textId="77777777" w:rsidTr="00A5182A">
        <w:trPr>
          <w:cantSplit/>
          <w:jc w:val="center"/>
        </w:trPr>
        <w:tc>
          <w:tcPr>
            <w:tcW w:w="1307" w:type="pct"/>
            <w:gridSpan w:val="2"/>
            <w:shd w:val="clear" w:color="auto" w:fill="D9D9D9" w:themeFill="background1" w:themeFillShade="D9"/>
            <w:vAlign w:val="center"/>
          </w:tcPr>
          <w:p w14:paraId="122BBF1A"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AMBITI DI DIGITALIZZAZIONE VALUTATI:</w:t>
            </w:r>
          </w:p>
          <w:p w14:paraId="334F013E"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 xml:space="preserve">(selezionare gli </w:t>
            </w:r>
            <w:r w:rsidRPr="00E93823">
              <w:rPr>
                <w:rFonts w:ascii="Titillium" w:hAnsi="Titillium"/>
                <w:b/>
                <w:bCs/>
                <w:noProof/>
                <w:color w:val="3C3C3C"/>
                <w:sz w:val="20"/>
                <w:szCs w:val="20"/>
              </w:rPr>
              <w:t xml:space="preserve">Interventi </w:t>
            </w:r>
            <w:r w:rsidRPr="00E93823">
              <w:rPr>
                <w:rFonts w:ascii="Titillium" w:hAnsi="Titillium"/>
                <w:noProof/>
                <w:color w:val="3C3C3C"/>
                <w:sz w:val="20"/>
                <w:szCs w:val="20"/>
              </w:rPr>
              <w:t xml:space="preserve">di interesse del </w:t>
            </w:r>
            <w:r w:rsidRPr="00E93823">
              <w:rPr>
                <w:rFonts w:ascii="Titillium" w:hAnsi="Titillium"/>
                <w:b/>
                <w:bCs/>
                <w:noProof/>
                <w:color w:val="3C3C3C"/>
                <w:sz w:val="20"/>
                <w:szCs w:val="20"/>
              </w:rPr>
              <w:t>Progetto)</w:t>
            </w:r>
          </w:p>
        </w:tc>
        <w:tc>
          <w:tcPr>
            <w:tcW w:w="1970" w:type="pct"/>
            <w:shd w:val="clear" w:color="auto" w:fill="D9D9D9" w:themeFill="background1" w:themeFillShade="D9"/>
            <w:vAlign w:val="center"/>
          </w:tcPr>
          <w:p w14:paraId="78EF7539"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SINTESI DELLA DIAGNOSI DIGITALE EX ANTE PER CIASCUN AMBITO DI INTERVENTO</w:t>
            </w:r>
          </w:p>
        </w:tc>
        <w:tc>
          <w:tcPr>
            <w:tcW w:w="1723" w:type="pct"/>
            <w:shd w:val="clear" w:color="auto" w:fill="D9D9D9" w:themeFill="background1" w:themeFillShade="D9"/>
            <w:vAlign w:val="center"/>
          </w:tcPr>
          <w:p w14:paraId="1570F369"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DETERMINAZIONE DEL FABBISOGNO DIGITALE</w:t>
            </w:r>
          </w:p>
        </w:tc>
      </w:tr>
      <w:tr w:rsidR="00264E09" w:rsidRPr="00E93823" w14:paraId="42160F91" w14:textId="77777777" w:rsidTr="00A5182A">
        <w:trPr>
          <w:cantSplit/>
          <w:jc w:val="center"/>
        </w:trPr>
        <w:sdt>
          <w:sdtPr>
            <w:rPr>
              <w:rFonts w:ascii="Titillium" w:hAnsi="Titillium"/>
              <w:noProof/>
              <w:color w:val="3C3C3C"/>
              <w:sz w:val="20"/>
              <w:szCs w:val="20"/>
            </w:rPr>
            <w:id w:val="-315803270"/>
            <w14:checkbox>
              <w14:checked w14:val="0"/>
              <w14:checkedState w14:val="2612" w14:font="MS Gothic"/>
              <w14:uncheckedState w14:val="2610" w14:font="MS Gothic"/>
            </w14:checkbox>
          </w:sdtPr>
          <w:sdtContent>
            <w:tc>
              <w:tcPr>
                <w:tcW w:w="219" w:type="pct"/>
                <w:vAlign w:val="center"/>
              </w:tcPr>
              <w:p w14:paraId="3547A992"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19410CD9"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B. Digital Workplace</w:t>
            </w:r>
          </w:p>
        </w:tc>
        <w:tc>
          <w:tcPr>
            <w:tcW w:w="1970" w:type="pct"/>
            <w:vAlign w:val="center"/>
          </w:tcPr>
          <w:p w14:paraId="6F96AD4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0281A14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esatto di postazioni che necessitano una sostituzione e il numero delle postazione che necessitano un upgrade.</w:t>
            </w:r>
          </w:p>
        </w:tc>
      </w:tr>
      <w:tr w:rsidR="00264E09" w:rsidRPr="00E93823" w14:paraId="566C0D1C" w14:textId="77777777" w:rsidTr="00A5182A">
        <w:trPr>
          <w:cantSplit/>
          <w:jc w:val="center"/>
        </w:trPr>
        <w:sdt>
          <w:sdtPr>
            <w:rPr>
              <w:rFonts w:ascii="Titillium" w:hAnsi="Titillium"/>
              <w:noProof/>
              <w:color w:val="3C3C3C"/>
              <w:sz w:val="20"/>
              <w:szCs w:val="20"/>
            </w:rPr>
            <w:id w:val="-301548017"/>
            <w14:checkbox>
              <w14:checked w14:val="0"/>
              <w14:checkedState w14:val="2612" w14:font="MS Gothic"/>
              <w14:uncheckedState w14:val="2610" w14:font="MS Gothic"/>
            </w14:checkbox>
          </w:sdtPr>
          <w:sdtContent>
            <w:tc>
              <w:tcPr>
                <w:tcW w:w="219" w:type="pct"/>
                <w:vAlign w:val="center"/>
              </w:tcPr>
              <w:p w14:paraId="63600C89"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76CDD2F6"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C. Digital Commerce &amp; Engagement</w:t>
            </w:r>
          </w:p>
          <w:p w14:paraId="5123167C"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970" w:type="pct"/>
            <w:vAlign w:val="center"/>
          </w:tcPr>
          <w:p w14:paraId="4A227B4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27DFF94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w:t>
            </w:r>
            <w:r>
              <w:rPr>
                <w:rFonts w:ascii="Titillium" w:hAnsi="Titillium"/>
                <w:i/>
                <w:iCs/>
                <w:noProof/>
                <w:color w:val="003399"/>
                <w:sz w:val="20"/>
                <w:szCs w:val="20"/>
              </w:rPr>
              <w:t xml:space="preserve">gli </w:t>
            </w:r>
            <w:r w:rsidRPr="00E93823">
              <w:rPr>
                <w:rFonts w:ascii="Titillium" w:hAnsi="Titillium"/>
                <w:i/>
                <w:iCs/>
                <w:noProof/>
                <w:color w:val="003399"/>
                <w:sz w:val="20"/>
                <w:szCs w:val="20"/>
              </w:rPr>
              <w:t xml:space="preserve">interventi </w:t>
            </w:r>
            <w:r>
              <w:rPr>
                <w:rFonts w:ascii="Titillium" w:hAnsi="Titillium"/>
                <w:i/>
                <w:iCs/>
                <w:noProof/>
                <w:color w:val="003399"/>
                <w:sz w:val="20"/>
                <w:szCs w:val="20"/>
              </w:rPr>
              <w:t xml:space="preserve">di </w:t>
            </w:r>
            <w:r w:rsidRPr="00E93823">
              <w:rPr>
                <w:rFonts w:ascii="Titillium" w:hAnsi="Titillium"/>
                <w:i/>
                <w:iCs/>
                <w:noProof/>
                <w:color w:val="003399"/>
                <w:sz w:val="20"/>
                <w:szCs w:val="20"/>
              </w:rPr>
              <w:t xml:space="preserve">Digital Commerce &amp; Engagement previsti </w:t>
            </w:r>
          </w:p>
        </w:tc>
      </w:tr>
      <w:tr w:rsidR="00264E09" w:rsidRPr="00E93823" w14:paraId="3728205F" w14:textId="77777777" w:rsidTr="00A5182A">
        <w:trPr>
          <w:cantSplit/>
          <w:jc w:val="center"/>
        </w:trPr>
        <w:sdt>
          <w:sdtPr>
            <w:rPr>
              <w:rFonts w:ascii="Titillium" w:hAnsi="Titillium"/>
              <w:noProof/>
              <w:color w:val="3C3C3C"/>
              <w:sz w:val="20"/>
              <w:szCs w:val="20"/>
            </w:rPr>
            <w:id w:val="-788506808"/>
            <w14:checkbox>
              <w14:checked w14:val="0"/>
              <w14:checkedState w14:val="2612" w14:font="MS Gothic"/>
              <w14:uncheckedState w14:val="2610" w14:font="MS Gothic"/>
            </w14:checkbox>
          </w:sdtPr>
          <w:sdtContent>
            <w:tc>
              <w:tcPr>
                <w:tcW w:w="219" w:type="pct"/>
                <w:vAlign w:val="center"/>
              </w:tcPr>
              <w:p w14:paraId="0A3FDAF8"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4EC00FDE" w14:textId="3F775A67" w:rsidR="00264E09" w:rsidRPr="00875F48" w:rsidRDefault="00264E09" w:rsidP="00A5182A">
            <w:pPr>
              <w:pStyle w:val="Nessunaspaziatura"/>
              <w:tabs>
                <w:tab w:val="left" w:pos="0"/>
              </w:tabs>
              <w:rPr>
                <w:rFonts w:ascii="Titillium" w:hAnsi="Titillium"/>
                <w:b/>
                <w:bCs/>
                <w:noProof/>
                <w:color w:val="3C3C3C"/>
                <w:sz w:val="20"/>
                <w:szCs w:val="20"/>
                <w:lang w:val="en-US"/>
              </w:rPr>
            </w:pPr>
            <w:r w:rsidRPr="00E93823">
              <w:rPr>
                <w:rFonts w:ascii="Titillium" w:hAnsi="Titillium"/>
                <w:b/>
                <w:bCs/>
                <w:noProof/>
                <w:color w:val="3C3C3C"/>
                <w:sz w:val="20"/>
                <w:szCs w:val="20"/>
                <w:lang w:val="en-US"/>
              </w:rPr>
              <w:t>D.</w:t>
            </w:r>
            <w:r w:rsidR="0073538C">
              <w:rPr>
                <w:rFonts w:ascii="Titillium" w:hAnsi="Titillium"/>
                <w:b/>
                <w:bCs/>
                <w:noProof/>
                <w:color w:val="3C3C3C"/>
                <w:sz w:val="20"/>
                <w:szCs w:val="20"/>
                <w:lang w:val="en-US"/>
              </w:rPr>
              <w:t>1</w:t>
            </w:r>
            <w:r w:rsidRPr="00E93823">
              <w:rPr>
                <w:rFonts w:ascii="Titillium" w:hAnsi="Titillium"/>
                <w:b/>
                <w:bCs/>
                <w:noProof/>
                <w:color w:val="3C3C3C"/>
                <w:sz w:val="20"/>
                <w:szCs w:val="20"/>
                <w:lang w:val="en-US"/>
              </w:rPr>
              <w:t xml:space="preserve">. Cloud Computing </w:t>
            </w:r>
            <w:r w:rsidRPr="00875F48">
              <w:rPr>
                <w:rFonts w:ascii="Titillium" w:hAnsi="Titillium"/>
                <w:b/>
                <w:bCs/>
                <w:noProof/>
                <w:color w:val="3C3C3C"/>
                <w:sz w:val="20"/>
                <w:szCs w:val="20"/>
                <w:lang w:val="en-US"/>
              </w:rPr>
              <w:t>- Application Server</w:t>
            </w:r>
          </w:p>
          <w:p w14:paraId="392DA532" w14:textId="77777777" w:rsidR="00264E09" w:rsidRPr="00875F48" w:rsidRDefault="00264E09" w:rsidP="00A5182A">
            <w:pPr>
              <w:pStyle w:val="Nessunaspaziatura"/>
              <w:tabs>
                <w:tab w:val="left" w:pos="0"/>
              </w:tabs>
              <w:rPr>
                <w:rFonts w:ascii="Titillium" w:hAnsi="Titillium"/>
                <w:noProof/>
                <w:color w:val="3C3C3C"/>
                <w:sz w:val="20"/>
                <w:szCs w:val="20"/>
                <w:lang w:val="en-US"/>
              </w:rPr>
            </w:pPr>
          </w:p>
        </w:tc>
        <w:tc>
          <w:tcPr>
            <w:tcW w:w="1970" w:type="pct"/>
            <w:vAlign w:val="center"/>
          </w:tcPr>
          <w:p w14:paraId="2727381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269EDA44"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necessiti  (o no) di acquistare (o migrare verso) una VM - Application Server. </w:t>
            </w:r>
          </w:p>
        </w:tc>
      </w:tr>
      <w:tr w:rsidR="00264E09" w:rsidRPr="00E93823" w14:paraId="31B187B1" w14:textId="77777777" w:rsidTr="00A5182A">
        <w:trPr>
          <w:cantSplit/>
          <w:jc w:val="center"/>
        </w:trPr>
        <w:sdt>
          <w:sdtPr>
            <w:rPr>
              <w:rFonts w:ascii="Titillium" w:hAnsi="Titillium"/>
              <w:noProof/>
              <w:color w:val="3C3C3C"/>
              <w:sz w:val="20"/>
              <w:szCs w:val="20"/>
            </w:rPr>
            <w:id w:val="1583795667"/>
            <w14:checkbox>
              <w14:checked w14:val="0"/>
              <w14:checkedState w14:val="2612" w14:font="MS Gothic"/>
              <w14:uncheckedState w14:val="2610" w14:font="MS Gothic"/>
            </w14:checkbox>
          </w:sdtPr>
          <w:sdtContent>
            <w:tc>
              <w:tcPr>
                <w:tcW w:w="219" w:type="pct"/>
                <w:vAlign w:val="center"/>
              </w:tcPr>
              <w:p w14:paraId="196EA2C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44682E1F"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D.2. Cloud Computing </w:t>
            </w:r>
            <w:r w:rsidRPr="00E93823">
              <w:rPr>
                <w:rFonts w:ascii="Titillium" w:hAnsi="Titillium"/>
                <w:b/>
                <w:bCs/>
                <w:noProof/>
                <w:color w:val="3C3C3C"/>
                <w:sz w:val="20"/>
                <w:szCs w:val="20"/>
              </w:rPr>
              <w:t>- Database Server</w:t>
            </w:r>
          </w:p>
          <w:p w14:paraId="6BBE3613"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970" w:type="pct"/>
            <w:vAlign w:val="center"/>
          </w:tcPr>
          <w:p w14:paraId="7B2D566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1559D0F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necessiti (o no) di acquistare (o migrare verso) una VM - Database Server. </w:t>
            </w:r>
          </w:p>
        </w:tc>
      </w:tr>
      <w:tr w:rsidR="00264E09" w:rsidRPr="00E93823" w14:paraId="75E27E0F" w14:textId="77777777" w:rsidTr="00A5182A">
        <w:trPr>
          <w:cantSplit/>
          <w:jc w:val="center"/>
        </w:trPr>
        <w:sdt>
          <w:sdtPr>
            <w:rPr>
              <w:rFonts w:ascii="Titillium" w:hAnsi="Titillium"/>
              <w:noProof/>
              <w:color w:val="3C3C3C"/>
              <w:sz w:val="20"/>
              <w:szCs w:val="20"/>
            </w:rPr>
            <w:id w:val="1564762752"/>
            <w14:checkbox>
              <w14:checked w14:val="0"/>
              <w14:checkedState w14:val="2612" w14:font="MS Gothic"/>
              <w14:uncheckedState w14:val="2610" w14:font="MS Gothic"/>
            </w14:checkbox>
          </w:sdtPr>
          <w:sdtContent>
            <w:tc>
              <w:tcPr>
                <w:tcW w:w="219" w:type="pct"/>
                <w:vAlign w:val="center"/>
              </w:tcPr>
              <w:p w14:paraId="02AF587D"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1BE255F4"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D.3. Cloud Computing </w:t>
            </w:r>
            <w:r w:rsidRPr="00E93823">
              <w:rPr>
                <w:rFonts w:ascii="Titillium" w:hAnsi="Titillium"/>
                <w:b/>
                <w:bCs/>
                <w:noProof/>
                <w:color w:val="3C3C3C"/>
                <w:sz w:val="20"/>
                <w:szCs w:val="20"/>
              </w:rPr>
              <w:t>- Web Server</w:t>
            </w:r>
          </w:p>
          <w:p w14:paraId="5508415E"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970" w:type="pct"/>
            <w:vAlign w:val="center"/>
          </w:tcPr>
          <w:p w14:paraId="38C087D1"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4D274081"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necessiti  (o no) di acquistare (o migrare verso) una VM - Web Server. </w:t>
            </w:r>
          </w:p>
        </w:tc>
      </w:tr>
      <w:tr w:rsidR="00264E09" w:rsidRPr="00E93823" w14:paraId="0F31A2A4" w14:textId="77777777" w:rsidTr="00A5182A">
        <w:trPr>
          <w:cantSplit/>
          <w:jc w:val="center"/>
        </w:trPr>
        <w:sdt>
          <w:sdtPr>
            <w:rPr>
              <w:rFonts w:ascii="Titillium" w:hAnsi="Titillium"/>
              <w:noProof/>
              <w:color w:val="3C3C3C"/>
              <w:sz w:val="20"/>
              <w:szCs w:val="20"/>
              <w:lang w:val="en-US"/>
            </w:rPr>
            <w:id w:val="-1958083826"/>
            <w14:checkbox>
              <w14:checked w14:val="0"/>
              <w14:checkedState w14:val="2612" w14:font="MS Gothic"/>
              <w14:uncheckedState w14:val="2610" w14:font="MS Gothic"/>
            </w14:checkbox>
          </w:sdtPr>
          <w:sdtContent>
            <w:tc>
              <w:tcPr>
                <w:tcW w:w="219" w:type="pct"/>
                <w:vAlign w:val="center"/>
              </w:tcPr>
              <w:p w14:paraId="0D0B068E" w14:textId="77777777" w:rsidR="00264E09" w:rsidRPr="00E93823" w:rsidRDefault="00264E09" w:rsidP="00A5182A">
                <w:pPr>
                  <w:pStyle w:val="Nessunaspaziatura"/>
                  <w:tabs>
                    <w:tab w:val="left" w:pos="0"/>
                  </w:tabs>
                  <w:rPr>
                    <w:rFonts w:ascii="Titillium" w:hAnsi="Titillium"/>
                    <w:noProof/>
                    <w:color w:val="3C3C3C"/>
                    <w:sz w:val="20"/>
                    <w:szCs w:val="20"/>
                    <w:lang w:val="en-US"/>
                  </w:rPr>
                </w:pPr>
                <w:r w:rsidRPr="00E93823">
                  <w:rPr>
                    <w:rFonts w:ascii="MS Gothic" w:eastAsia="MS Gothic" w:hAnsi="MS Gothic" w:hint="eastAsia"/>
                    <w:noProof/>
                    <w:color w:val="3C3C3C"/>
                    <w:sz w:val="20"/>
                    <w:szCs w:val="20"/>
                    <w:lang w:val="en-US"/>
                  </w:rPr>
                  <w:t>☐</w:t>
                </w:r>
              </w:p>
            </w:tc>
          </w:sdtContent>
        </w:sdt>
        <w:tc>
          <w:tcPr>
            <w:tcW w:w="1088" w:type="pct"/>
            <w:shd w:val="clear" w:color="auto" w:fill="D9D9D9" w:themeFill="background1" w:themeFillShade="D9"/>
            <w:vAlign w:val="center"/>
          </w:tcPr>
          <w:p w14:paraId="7B0727DC" w14:textId="77777777" w:rsidR="00264E09" w:rsidRPr="00E93823" w:rsidRDefault="00264E09" w:rsidP="00A5182A">
            <w:pPr>
              <w:pStyle w:val="Nessunaspaziatura"/>
              <w:tabs>
                <w:tab w:val="left" w:pos="0"/>
              </w:tabs>
              <w:rPr>
                <w:rFonts w:ascii="Titillium" w:hAnsi="Titillium"/>
                <w:b/>
                <w:bCs/>
                <w:noProof/>
                <w:color w:val="3C3C3C"/>
                <w:sz w:val="20"/>
                <w:szCs w:val="20"/>
                <w:lang w:val="en-US"/>
              </w:rPr>
            </w:pPr>
            <w:r w:rsidRPr="00E93823">
              <w:rPr>
                <w:rFonts w:ascii="Titillium" w:hAnsi="Titillium"/>
                <w:b/>
                <w:bCs/>
                <w:noProof/>
                <w:color w:val="3C3C3C"/>
                <w:sz w:val="20"/>
                <w:szCs w:val="20"/>
                <w:lang w:val="en-US"/>
              </w:rPr>
              <w:t>D.4. Cloud Computing - Database Back Up</w:t>
            </w:r>
          </w:p>
          <w:p w14:paraId="5C911E8D" w14:textId="77777777" w:rsidR="00264E09" w:rsidRPr="00E93823" w:rsidRDefault="00264E09" w:rsidP="00A5182A">
            <w:pPr>
              <w:pStyle w:val="Nessunaspaziatura"/>
              <w:tabs>
                <w:tab w:val="left" w:pos="0"/>
              </w:tabs>
              <w:rPr>
                <w:rFonts w:ascii="Titillium" w:hAnsi="Titillium"/>
                <w:noProof/>
                <w:color w:val="3C3C3C"/>
                <w:sz w:val="20"/>
                <w:szCs w:val="20"/>
                <w:lang w:val="en-US"/>
              </w:rPr>
            </w:pPr>
          </w:p>
        </w:tc>
        <w:tc>
          <w:tcPr>
            <w:tcW w:w="1970" w:type="pct"/>
            <w:vAlign w:val="center"/>
          </w:tcPr>
          <w:p w14:paraId="464DFC5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38D6456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necessiti (o no) di acquistare (o migrare verso) una VM - Database Back up. </w:t>
            </w:r>
          </w:p>
        </w:tc>
      </w:tr>
      <w:tr w:rsidR="00264E09" w:rsidRPr="00E93823" w14:paraId="675ABD7D" w14:textId="77777777" w:rsidTr="00A5182A">
        <w:trPr>
          <w:cantSplit/>
          <w:jc w:val="center"/>
        </w:trPr>
        <w:sdt>
          <w:sdtPr>
            <w:rPr>
              <w:rFonts w:ascii="Titillium" w:hAnsi="Titillium"/>
              <w:noProof/>
              <w:color w:val="3C3C3C"/>
              <w:sz w:val="20"/>
              <w:szCs w:val="20"/>
            </w:rPr>
            <w:id w:val="1018509605"/>
            <w14:checkbox>
              <w14:checked w14:val="0"/>
              <w14:checkedState w14:val="2612" w14:font="MS Gothic"/>
              <w14:uncheckedState w14:val="2610" w14:font="MS Gothic"/>
            </w14:checkbox>
          </w:sdtPr>
          <w:sdtContent>
            <w:tc>
              <w:tcPr>
                <w:tcW w:w="219" w:type="pct"/>
                <w:vAlign w:val="center"/>
              </w:tcPr>
              <w:p w14:paraId="7E392AB7"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7228B712"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E. Cyber Security</w:t>
            </w:r>
          </w:p>
        </w:tc>
        <w:tc>
          <w:tcPr>
            <w:tcW w:w="1970" w:type="pct"/>
            <w:vAlign w:val="center"/>
          </w:tcPr>
          <w:p w14:paraId="1F0432D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7F1F1AF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necessit</w:t>
            </w:r>
            <w:r>
              <w:rPr>
                <w:rFonts w:ascii="Titillium" w:hAnsi="Titillium"/>
                <w:i/>
                <w:iCs/>
                <w:noProof/>
                <w:color w:val="003399"/>
                <w:sz w:val="20"/>
                <w:szCs w:val="20"/>
              </w:rPr>
              <w:t>i</w:t>
            </w:r>
            <w:r w:rsidRPr="00E93823">
              <w:rPr>
                <w:rFonts w:ascii="Titillium" w:hAnsi="Titillium"/>
                <w:i/>
                <w:iCs/>
                <w:noProof/>
                <w:color w:val="003399"/>
                <w:sz w:val="20"/>
                <w:szCs w:val="20"/>
              </w:rPr>
              <w:t xml:space="preserve"> o no di un intervento in cyber security e se si di auale o di quali.</w:t>
            </w:r>
          </w:p>
        </w:tc>
      </w:tr>
      <w:tr w:rsidR="00264E09" w:rsidRPr="00E93823" w14:paraId="4DF05DDA" w14:textId="77777777" w:rsidTr="00A5182A">
        <w:trPr>
          <w:cantSplit/>
          <w:jc w:val="center"/>
        </w:trPr>
        <w:tc>
          <w:tcPr>
            <w:tcW w:w="5000" w:type="pct"/>
            <w:gridSpan w:val="4"/>
            <w:shd w:val="clear" w:color="auto" w:fill="D9D9D9" w:themeFill="background1" w:themeFillShade="D9"/>
            <w:vAlign w:val="center"/>
          </w:tcPr>
          <w:p w14:paraId="1F244824" w14:textId="77777777" w:rsidR="00264E09" w:rsidRPr="00E93823" w:rsidRDefault="00264E09" w:rsidP="00A5182A">
            <w:pPr>
              <w:pStyle w:val="Nessunaspaziatura"/>
              <w:tabs>
                <w:tab w:val="left" w:pos="0"/>
              </w:tabs>
              <w:jc w:val="both"/>
              <w:rPr>
                <w:rFonts w:ascii="Titillium" w:hAnsi="Titillium"/>
                <w:i/>
                <w:iCs/>
                <w:noProof/>
                <w:color w:val="3C3C3C"/>
                <w:sz w:val="20"/>
                <w:szCs w:val="20"/>
              </w:rPr>
            </w:pPr>
            <w:r w:rsidRPr="00E93823">
              <w:rPr>
                <w:rFonts w:ascii="Titillium" w:hAnsi="Titillium"/>
                <w:noProof/>
                <w:color w:val="3C3C3C"/>
                <w:sz w:val="20"/>
                <w:szCs w:val="20"/>
              </w:rPr>
              <w:t xml:space="preserve">IMPATTO PREVISTO DALLE SOLUZIONI SUGGERITE </w:t>
            </w:r>
          </w:p>
        </w:tc>
      </w:tr>
      <w:tr w:rsidR="00264E09" w:rsidRPr="00E93823" w14:paraId="74E5EDA7" w14:textId="77777777" w:rsidTr="00A5182A">
        <w:trPr>
          <w:cantSplit/>
          <w:jc w:val="center"/>
        </w:trPr>
        <w:tc>
          <w:tcPr>
            <w:tcW w:w="1307" w:type="pct"/>
            <w:gridSpan w:val="2"/>
            <w:shd w:val="clear" w:color="auto" w:fill="D9D9D9" w:themeFill="background1" w:themeFillShade="D9"/>
            <w:vAlign w:val="center"/>
          </w:tcPr>
          <w:p w14:paraId="194D46B2"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Descrivere sinteticamente l’esito della valutazione ex-ante eseguita evidenziando l’impatto stimato in termini di: Miglioramento / crescita del fatturato aziendale;</w:t>
            </w:r>
            <w:r w:rsidRPr="00E93823">
              <w:rPr>
                <w:color w:val="3C3C3C"/>
                <w:sz w:val="20"/>
                <w:szCs w:val="20"/>
              </w:rPr>
              <w:t xml:space="preserve"> </w:t>
            </w:r>
            <w:r w:rsidRPr="00E93823">
              <w:rPr>
                <w:rFonts w:ascii="Titillium" w:hAnsi="Titillium"/>
                <w:noProof/>
                <w:color w:val="3C3C3C"/>
                <w:sz w:val="20"/>
                <w:szCs w:val="20"/>
              </w:rPr>
              <w:t>Miglioramento dei costi operativi aziendali e Riduzione dei rischi operativi aziendali.</w:t>
            </w:r>
          </w:p>
        </w:tc>
        <w:tc>
          <w:tcPr>
            <w:tcW w:w="3693" w:type="pct"/>
            <w:gridSpan w:val="2"/>
            <w:vAlign w:val="center"/>
          </w:tcPr>
          <w:p w14:paraId="449DCD9E" w14:textId="77777777" w:rsidR="00264E09" w:rsidRPr="00E93823" w:rsidRDefault="00264E09" w:rsidP="00A5182A">
            <w:pPr>
              <w:pStyle w:val="Nessunaspaziatura"/>
              <w:tabs>
                <w:tab w:val="left" w:pos="0"/>
              </w:tabs>
              <w:jc w:val="center"/>
              <w:rPr>
                <w:rFonts w:ascii="Titillium" w:hAnsi="Titillium"/>
                <w:i/>
                <w:iCs/>
                <w:noProof/>
                <w:color w:val="A6A6A6" w:themeColor="background1" w:themeShade="A6"/>
                <w:sz w:val="20"/>
                <w:szCs w:val="20"/>
              </w:rPr>
            </w:pPr>
            <w:r w:rsidRPr="00E93823">
              <w:rPr>
                <w:rFonts w:ascii="Titillium" w:hAnsi="Titillium"/>
                <w:i/>
                <w:iCs/>
                <w:noProof/>
                <w:color w:val="003399"/>
                <w:sz w:val="20"/>
                <w:szCs w:val="20"/>
              </w:rPr>
              <w:t>Inserire una breve ma esaustiva descrizione dell’impatto stimato.</w:t>
            </w:r>
          </w:p>
        </w:tc>
      </w:tr>
      <w:tr w:rsidR="00264E09" w:rsidRPr="00E93823" w14:paraId="76E43108" w14:textId="77777777" w:rsidTr="00A5182A">
        <w:trPr>
          <w:cantSplit/>
          <w:jc w:val="center"/>
        </w:trPr>
        <w:tc>
          <w:tcPr>
            <w:tcW w:w="5000" w:type="pct"/>
            <w:gridSpan w:val="4"/>
            <w:shd w:val="clear" w:color="auto" w:fill="D9D9D9" w:themeFill="background1" w:themeFillShade="D9"/>
            <w:vAlign w:val="center"/>
          </w:tcPr>
          <w:p w14:paraId="33DB15E8"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PRINCIPALI RISCHI IDENTIFICATI PER LE INIZIATIVE PREDISPOSTE</w:t>
            </w:r>
          </w:p>
        </w:tc>
      </w:tr>
      <w:tr w:rsidR="00264E09" w:rsidRPr="00E93823" w14:paraId="5FDFFA6A" w14:textId="77777777" w:rsidTr="00A5182A">
        <w:trPr>
          <w:cantSplit/>
          <w:jc w:val="center"/>
        </w:trPr>
        <w:tc>
          <w:tcPr>
            <w:tcW w:w="5000" w:type="pct"/>
            <w:gridSpan w:val="4"/>
            <w:vAlign w:val="center"/>
          </w:tcPr>
          <w:p w14:paraId="2B39F240" w14:textId="77777777" w:rsidR="00264E09" w:rsidRPr="00E93823" w:rsidRDefault="00264E09" w:rsidP="00A5182A">
            <w:pPr>
              <w:pStyle w:val="Nessunaspaziatura"/>
              <w:tabs>
                <w:tab w:val="left" w:pos="0"/>
              </w:tabs>
              <w:jc w:val="both"/>
              <w:rPr>
                <w:rFonts w:ascii="Titillium" w:hAnsi="Titillium"/>
                <w:i/>
                <w:iCs/>
                <w:noProof/>
                <w:sz w:val="20"/>
                <w:szCs w:val="20"/>
              </w:rPr>
            </w:pPr>
          </w:p>
          <w:p w14:paraId="690F3BEB"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quali rischi derivino dall’attuazione degli interventi (se individuati).</w:t>
            </w:r>
          </w:p>
          <w:p w14:paraId="087A88D5" w14:textId="77777777" w:rsidR="00264E09" w:rsidRPr="00E93823" w:rsidRDefault="00264E09" w:rsidP="00A5182A">
            <w:pPr>
              <w:pStyle w:val="Nessunaspaziatura"/>
              <w:tabs>
                <w:tab w:val="left" w:pos="0"/>
              </w:tabs>
              <w:jc w:val="both"/>
              <w:rPr>
                <w:rFonts w:ascii="Titillium" w:hAnsi="Titillium"/>
                <w:i/>
                <w:iCs/>
                <w:noProof/>
                <w:sz w:val="20"/>
                <w:szCs w:val="20"/>
              </w:rPr>
            </w:pPr>
          </w:p>
        </w:tc>
      </w:tr>
      <w:tr w:rsidR="00264E09" w:rsidRPr="00E93823" w14:paraId="6485F3F9" w14:textId="77777777" w:rsidTr="00A5182A">
        <w:trPr>
          <w:cantSplit/>
          <w:jc w:val="center"/>
        </w:trPr>
        <w:tc>
          <w:tcPr>
            <w:tcW w:w="5000" w:type="pct"/>
            <w:gridSpan w:val="4"/>
            <w:shd w:val="clear" w:color="auto" w:fill="D9D9D9" w:themeFill="background1" w:themeFillShade="D9"/>
            <w:vAlign w:val="center"/>
          </w:tcPr>
          <w:p w14:paraId="2E96A6B3"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CRITERI CHIAVE DI SUCCESSO RICHIESTI PER IL COMPLETAMENTO DELLE INIZIATIVE</w:t>
            </w:r>
          </w:p>
        </w:tc>
      </w:tr>
      <w:tr w:rsidR="00264E09" w:rsidRPr="00E93823" w14:paraId="529820FF" w14:textId="77777777" w:rsidTr="00A5182A">
        <w:trPr>
          <w:cantSplit/>
          <w:jc w:val="center"/>
        </w:trPr>
        <w:tc>
          <w:tcPr>
            <w:tcW w:w="5000" w:type="pct"/>
            <w:gridSpan w:val="4"/>
            <w:vAlign w:val="center"/>
          </w:tcPr>
          <w:p w14:paraId="01ED7439" w14:textId="77777777" w:rsidR="00264E09" w:rsidRPr="00E93823" w:rsidRDefault="00264E09" w:rsidP="00A5182A">
            <w:pPr>
              <w:pStyle w:val="Nessunaspaziatura"/>
              <w:tabs>
                <w:tab w:val="left" w:pos="0"/>
              </w:tabs>
              <w:jc w:val="both"/>
              <w:rPr>
                <w:rFonts w:ascii="Titillium" w:hAnsi="Titillium"/>
                <w:i/>
                <w:iCs/>
                <w:noProof/>
                <w:sz w:val="20"/>
                <w:szCs w:val="20"/>
              </w:rPr>
            </w:pPr>
          </w:p>
          <w:p w14:paraId="0D905D3E"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gli elementi chiave da osservare per assicurare il completamento delle iniziative.</w:t>
            </w:r>
          </w:p>
          <w:p w14:paraId="7655BF48" w14:textId="77777777" w:rsidR="00264E09" w:rsidRPr="00E93823" w:rsidRDefault="00264E09" w:rsidP="00A5182A">
            <w:pPr>
              <w:pStyle w:val="Nessunaspaziatura"/>
              <w:tabs>
                <w:tab w:val="left" w:pos="0"/>
              </w:tabs>
              <w:jc w:val="both"/>
              <w:rPr>
                <w:rFonts w:ascii="Titillium" w:hAnsi="Titillium"/>
                <w:i/>
                <w:iCs/>
                <w:noProof/>
                <w:sz w:val="20"/>
                <w:szCs w:val="20"/>
              </w:rPr>
            </w:pPr>
          </w:p>
        </w:tc>
      </w:tr>
    </w:tbl>
    <w:p w14:paraId="3136A995" w14:textId="77777777" w:rsidR="00264E09" w:rsidRPr="00E93823" w:rsidRDefault="00264E09" w:rsidP="00264E09">
      <w:pPr>
        <w:rPr>
          <w:rFonts w:ascii="Arial" w:hAnsi="Arial" w:cs="Arial"/>
          <w:sz w:val="20"/>
          <w:szCs w:val="20"/>
        </w:rPr>
      </w:pPr>
    </w:p>
    <w:tbl>
      <w:tblPr>
        <w:tblStyle w:val="Grigliatabella"/>
        <w:tblW w:w="5000" w:type="pct"/>
        <w:jc w:val="center"/>
        <w:tblLook w:val="04A0" w:firstRow="1" w:lastRow="0" w:firstColumn="1" w:lastColumn="0" w:noHBand="0" w:noVBand="1"/>
      </w:tblPr>
      <w:tblGrid>
        <w:gridCol w:w="2474"/>
        <w:gridCol w:w="7154"/>
      </w:tblGrid>
      <w:tr w:rsidR="00264E09" w:rsidRPr="00E93823" w14:paraId="45C720B9" w14:textId="77777777" w:rsidTr="00A5182A">
        <w:trPr>
          <w:cantSplit/>
          <w:jc w:val="center"/>
        </w:trPr>
        <w:tc>
          <w:tcPr>
            <w:tcW w:w="5000" w:type="pct"/>
            <w:gridSpan w:val="2"/>
            <w:shd w:val="clear" w:color="auto" w:fill="D9D9D9" w:themeFill="background1" w:themeFillShade="D9"/>
          </w:tcPr>
          <w:p w14:paraId="191495E5"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Titillium" w:hAnsi="Titillium" w:cs="Arial"/>
                <w:b/>
                <w:bCs/>
                <w:color w:val="003399"/>
                <w:sz w:val="20"/>
                <w:szCs w:val="20"/>
              </w:rPr>
              <w:t>Sezione 6: Sintesi dell’analisi ex-ante (piano complessivo – master plan)</w:t>
            </w:r>
          </w:p>
        </w:tc>
      </w:tr>
      <w:tr w:rsidR="00264E09" w:rsidRPr="00E93823" w14:paraId="7EC2E28E" w14:textId="77777777" w:rsidTr="00A5182A">
        <w:trPr>
          <w:cantSplit/>
          <w:jc w:val="center"/>
        </w:trPr>
        <w:tc>
          <w:tcPr>
            <w:tcW w:w="1285" w:type="pct"/>
            <w:shd w:val="clear" w:color="auto" w:fill="D9D9D9" w:themeFill="background1" w:themeFillShade="D9"/>
            <w:vAlign w:val="center"/>
          </w:tcPr>
          <w:p w14:paraId="033F2B5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IDENTIFICAZIONE DELLE PRIORITA’ DELLE AZIONI SUGGERITE</w:t>
            </w:r>
          </w:p>
        </w:tc>
        <w:tc>
          <w:tcPr>
            <w:tcW w:w="3715" w:type="pct"/>
            <w:vAlign w:val="center"/>
          </w:tcPr>
          <w:p w14:paraId="296E125A"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Rispetto agli interventi individuati nella sezione precedente, in questo campo è necessario individuare l’ordine di avvio per priorità di intervento delle azioni suggerite. Tale sintesi deve evidenziare le dipendenze esistenti fra le iniziative, la capacità/ disponibilità di risorse economiche ed umane richieste, la disponibilità di soluzioni/partner tecnologici nell’avviare le attività di trasformazione.</w:t>
            </w:r>
          </w:p>
        </w:tc>
      </w:tr>
      <w:tr w:rsidR="00264E09" w:rsidRPr="00E93823" w14:paraId="23CF1830" w14:textId="77777777" w:rsidTr="00A5182A">
        <w:trPr>
          <w:cantSplit/>
          <w:jc w:val="center"/>
        </w:trPr>
        <w:tc>
          <w:tcPr>
            <w:tcW w:w="1285" w:type="pct"/>
            <w:shd w:val="clear" w:color="auto" w:fill="D9D9D9" w:themeFill="background1" w:themeFillShade="D9"/>
            <w:vAlign w:val="center"/>
          </w:tcPr>
          <w:p w14:paraId="157A6CF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lastRenderedPageBreak/>
              <w:t>NUMERO DI MESI NECESSARI PER IL COMPLETAMENTO DELL’INTERVENTO DALLA DATA DI AVVIO</w:t>
            </w:r>
          </w:p>
        </w:tc>
        <w:tc>
          <w:tcPr>
            <w:tcW w:w="3715" w:type="pct"/>
            <w:vAlign w:val="center"/>
          </w:tcPr>
          <w:p w14:paraId="14B2A0CA"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Indicare il numero dei mesi previsti.</w:t>
            </w:r>
          </w:p>
        </w:tc>
      </w:tr>
      <w:tr w:rsidR="00264E09" w:rsidRPr="00E93823" w14:paraId="0449C613" w14:textId="77777777" w:rsidTr="00A5182A">
        <w:trPr>
          <w:cantSplit/>
          <w:jc w:val="center"/>
        </w:trPr>
        <w:tc>
          <w:tcPr>
            <w:tcW w:w="1285" w:type="pct"/>
            <w:shd w:val="clear" w:color="auto" w:fill="D9D9D9" w:themeFill="background1" w:themeFillShade="D9"/>
            <w:vAlign w:val="center"/>
          </w:tcPr>
          <w:p w14:paraId="5ADFA2C2"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 xml:space="preserve">DATA PREVISTA PER IL COMPLETAMENTO DELL’INTERVENTO (6 MESI DALLA DATA DI CONCESSIONE) </w:t>
            </w:r>
          </w:p>
        </w:tc>
        <w:tc>
          <w:tcPr>
            <w:tcW w:w="3715" w:type="pct"/>
            <w:vAlign w:val="center"/>
          </w:tcPr>
          <w:p w14:paraId="5073C497"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___/___/______</w:t>
            </w:r>
          </w:p>
        </w:tc>
      </w:tr>
      <w:tr w:rsidR="00264E09" w:rsidRPr="00E93823" w14:paraId="55D07457" w14:textId="77777777" w:rsidTr="00A5182A">
        <w:trPr>
          <w:cantSplit/>
          <w:trHeight w:val="928"/>
          <w:jc w:val="center"/>
        </w:trPr>
        <w:tc>
          <w:tcPr>
            <w:tcW w:w="1285" w:type="pct"/>
            <w:shd w:val="clear" w:color="auto" w:fill="D9D9D9" w:themeFill="background1" w:themeFillShade="D9"/>
            <w:vAlign w:val="center"/>
          </w:tcPr>
          <w:p w14:paraId="1D408BFD"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CRONOPROGRAMMA PREVISTO DELLE AZIONI SUGGERITE</w:t>
            </w:r>
          </w:p>
        </w:tc>
        <w:tc>
          <w:tcPr>
            <w:tcW w:w="3715" w:type="pct"/>
            <w:vAlign w:val="center"/>
          </w:tcPr>
          <w:p w14:paraId="50472E85"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Rappresentare, anche con l’ausilio di strumenti grafici (es. GANTT), le azioni/interventi suggeriti rispetto ai tempi di realizzazione previsti.</w:t>
            </w:r>
          </w:p>
        </w:tc>
      </w:tr>
    </w:tbl>
    <w:p w14:paraId="390C0725" w14:textId="77777777" w:rsidR="00264E09" w:rsidRPr="00E93823" w:rsidRDefault="00264E09" w:rsidP="00264E09">
      <w:pPr>
        <w:rPr>
          <w:rFonts w:ascii="Arial" w:hAnsi="Arial" w:cs="Arial"/>
          <w:sz w:val="20"/>
          <w:szCs w:val="20"/>
        </w:rPr>
      </w:pPr>
    </w:p>
    <w:tbl>
      <w:tblPr>
        <w:tblStyle w:val="Grigliatabella"/>
        <w:tblW w:w="5000" w:type="pct"/>
        <w:jc w:val="center"/>
        <w:tblLook w:val="04A0" w:firstRow="1" w:lastRow="0" w:firstColumn="1" w:lastColumn="0" w:noHBand="0" w:noVBand="1"/>
      </w:tblPr>
      <w:tblGrid>
        <w:gridCol w:w="422"/>
        <w:gridCol w:w="2093"/>
        <w:gridCol w:w="3433"/>
        <w:gridCol w:w="3680"/>
      </w:tblGrid>
      <w:tr w:rsidR="00264E09" w:rsidRPr="00E93823" w14:paraId="46FF3004" w14:textId="77777777" w:rsidTr="00A5182A">
        <w:trPr>
          <w:cantSplit/>
          <w:jc w:val="center"/>
        </w:trPr>
        <w:tc>
          <w:tcPr>
            <w:tcW w:w="5000" w:type="pct"/>
            <w:gridSpan w:val="4"/>
            <w:shd w:val="clear" w:color="auto" w:fill="D9D9D9" w:themeFill="background1" w:themeFillShade="D9"/>
          </w:tcPr>
          <w:p w14:paraId="1D7AF29B" w14:textId="77777777" w:rsidR="00264E09" w:rsidRPr="00E93823" w:rsidRDefault="00264E09" w:rsidP="00A5182A">
            <w:pPr>
              <w:spacing w:before="60"/>
              <w:jc w:val="center"/>
              <w:rPr>
                <w:rFonts w:ascii="Titillium" w:hAnsi="Titillium" w:cs="Arial"/>
                <w:b/>
                <w:bCs/>
                <w:color w:val="003399"/>
                <w:sz w:val="20"/>
                <w:szCs w:val="20"/>
              </w:rPr>
            </w:pPr>
            <w:r w:rsidRPr="00E93823">
              <w:rPr>
                <w:rFonts w:ascii="Titillium" w:hAnsi="Titillium" w:cs="Arial"/>
                <w:b/>
                <w:bCs/>
                <w:color w:val="003399"/>
                <w:sz w:val="20"/>
                <w:szCs w:val="20"/>
              </w:rPr>
              <w:t xml:space="preserve">Sezione 7: Sintesi dell’analisi ex-post </w:t>
            </w:r>
          </w:p>
          <w:p w14:paraId="10B9E7D2" w14:textId="77777777" w:rsidR="00264E09" w:rsidRPr="00E93823" w:rsidRDefault="00264E09" w:rsidP="00A5182A">
            <w:pPr>
              <w:spacing w:after="60"/>
              <w:jc w:val="center"/>
              <w:rPr>
                <w:rFonts w:ascii="Titillium" w:hAnsi="Titillium" w:cs="Arial"/>
                <w:b/>
                <w:bCs/>
                <w:sz w:val="20"/>
                <w:szCs w:val="20"/>
              </w:rPr>
            </w:pPr>
            <w:r w:rsidRPr="00E93823">
              <w:rPr>
                <w:rFonts w:ascii="Titillium" w:hAnsi="Titillium" w:cs="Arial"/>
                <w:b/>
                <w:bCs/>
                <w:color w:val="003399"/>
                <w:sz w:val="20"/>
                <w:szCs w:val="20"/>
              </w:rPr>
              <w:t>(valutazione dei risultati raggiunti rispetto a quelli previsti ex-ante)</w:t>
            </w:r>
          </w:p>
        </w:tc>
      </w:tr>
      <w:tr w:rsidR="00264E09" w:rsidRPr="00E93823" w14:paraId="78120BED" w14:textId="77777777" w:rsidTr="00A5182A">
        <w:trPr>
          <w:cantSplit/>
          <w:jc w:val="center"/>
        </w:trPr>
        <w:tc>
          <w:tcPr>
            <w:tcW w:w="1306" w:type="pct"/>
            <w:gridSpan w:val="2"/>
            <w:shd w:val="clear" w:color="auto" w:fill="D9D9D9" w:themeFill="background1" w:themeFillShade="D9"/>
            <w:vAlign w:val="center"/>
          </w:tcPr>
          <w:p w14:paraId="46E1E34B"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AMBITI DI DIGITALIZZAZIONE VALUTATI:</w:t>
            </w:r>
          </w:p>
          <w:p w14:paraId="62D985EB" w14:textId="77777777" w:rsidR="00264E09" w:rsidRPr="00E93823" w:rsidRDefault="00264E09" w:rsidP="00A5182A">
            <w:pPr>
              <w:pStyle w:val="Nessunaspaziatura"/>
              <w:tabs>
                <w:tab w:val="left" w:pos="0"/>
              </w:tabs>
              <w:rPr>
                <w:rFonts w:ascii="Titillium" w:hAnsi="Titillium"/>
                <w:i/>
                <w:iCs/>
                <w:noProof/>
                <w:color w:val="3C3C3C"/>
                <w:sz w:val="20"/>
                <w:szCs w:val="20"/>
              </w:rPr>
            </w:pPr>
            <w:r w:rsidRPr="00E93823">
              <w:rPr>
                <w:rFonts w:ascii="Titillium" w:hAnsi="Titillium"/>
                <w:noProof/>
                <w:color w:val="3C3C3C"/>
                <w:sz w:val="20"/>
                <w:szCs w:val="20"/>
              </w:rPr>
              <w:t xml:space="preserve">(selezionare gli </w:t>
            </w:r>
            <w:r w:rsidRPr="00E93823">
              <w:rPr>
                <w:rFonts w:ascii="Titillium" w:hAnsi="Titillium"/>
                <w:b/>
                <w:bCs/>
                <w:noProof/>
                <w:color w:val="3C3C3C"/>
                <w:sz w:val="20"/>
                <w:szCs w:val="20"/>
              </w:rPr>
              <w:t xml:space="preserve">Interventi </w:t>
            </w:r>
            <w:r w:rsidRPr="00E93823">
              <w:rPr>
                <w:rFonts w:ascii="Titillium" w:hAnsi="Titillium"/>
                <w:noProof/>
                <w:color w:val="3C3C3C"/>
                <w:sz w:val="20"/>
                <w:szCs w:val="20"/>
              </w:rPr>
              <w:t xml:space="preserve">di interesse del </w:t>
            </w:r>
            <w:r w:rsidRPr="00E93823">
              <w:rPr>
                <w:rFonts w:ascii="Titillium" w:hAnsi="Titillium"/>
                <w:b/>
                <w:bCs/>
                <w:noProof/>
                <w:color w:val="3C3C3C"/>
                <w:sz w:val="20"/>
                <w:szCs w:val="20"/>
              </w:rPr>
              <w:t>Progetto)</w:t>
            </w:r>
          </w:p>
        </w:tc>
        <w:tc>
          <w:tcPr>
            <w:tcW w:w="1783" w:type="pct"/>
            <w:shd w:val="clear" w:color="auto" w:fill="D9D9D9" w:themeFill="background1" w:themeFillShade="D9"/>
            <w:vAlign w:val="center"/>
          </w:tcPr>
          <w:p w14:paraId="4DF361C3"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SINTESI DELLA DIAGNOSI DIGITALE EX-POST PER CIASCUN AMBITO DI INTERVENTO</w:t>
            </w:r>
          </w:p>
        </w:tc>
        <w:tc>
          <w:tcPr>
            <w:tcW w:w="1911" w:type="pct"/>
            <w:shd w:val="clear" w:color="auto" w:fill="D9D9D9" w:themeFill="background1" w:themeFillShade="D9"/>
            <w:vAlign w:val="center"/>
          </w:tcPr>
          <w:p w14:paraId="0CFA4412"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MISURA DELLA REALIZZAZIONE DEGLI INTERVENTI</w:t>
            </w:r>
          </w:p>
        </w:tc>
      </w:tr>
      <w:tr w:rsidR="00264E09" w:rsidRPr="00E93823" w14:paraId="5F763871" w14:textId="77777777" w:rsidTr="00A5182A">
        <w:trPr>
          <w:cantSplit/>
          <w:jc w:val="center"/>
        </w:trPr>
        <w:sdt>
          <w:sdtPr>
            <w:rPr>
              <w:rFonts w:ascii="Titillium" w:hAnsi="Titillium"/>
              <w:noProof/>
              <w:color w:val="3C3C3C"/>
              <w:sz w:val="20"/>
              <w:szCs w:val="20"/>
            </w:rPr>
            <w:id w:val="-110906849"/>
            <w14:checkbox>
              <w14:checked w14:val="0"/>
              <w14:checkedState w14:val="2612" w14:font="MS Gothic"/>
              <w14:uncheckedState w14:val="2610" w14:font="MS Gothic"/>
            </w14:checkbox>
          </w:sdtPr>
          <w:sdtContent>
            <w:tc>
              <w:tcPr>
                <w:tcW w:w="219" w:type="pct"/>
                <w:vAlign w:val="center"/>
              </w:tcPr>
              <w:p w14:paraId="67607570"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A862AB7"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b/>
                <w:bCs/>
                <w:noProof/>
                <w:color w:val="3C3C3C"/>
                <w:sz w:val="20"/>
                <w:szCs w:val="20"/>
              </w:rPr>
              <w:t>B. Digital Workplace</w:t>
            </w:r>
          </w:p>
        </w:tc>
        <w:tc>
          <w:tcPr>
            <w:tcW w:w="1783" w:type="pct"/>
            <w:vAlign w:val="center"/>
          </w:tcPr>
          <w:p w14:paraId="0821B74E"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1081D28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esatto di postazioni che sostutuite/potenziate che rientrano nell’itervento.</w:t>
            </w:r>
          </w:p>
        </w:tc>
      </w:tr>
      <w:tr w:rsidR="00264E09" w:rsidRPr="00E93823" w14:paraId="6A4EDD14" w14:textId="77777777" w:rsidTr="00A5182A">
        <w:trPr>
          <w:cantSplit/>
          <w:trHeight w:val="288"/>
          <w:jc w:val="center"/>
        </w:trPr>
        <w:sdt>
          <w:sdtPr>
            <w:rPr>
              <w:rFonts w:ascii="Titillium" w:hAnsi="Titillium"/>
              <w:noProof/>
              <w:color w:val="3C3C3C"/>
              <w:sz w:val="20"/>
              <w:szCs w:val="20"/>
            </w:rPr>
            <w:id w:val="-1042899788"/>
            <w14:checkbox>
              <w14:checked w14:val="0"/>
              <w14:checkedState w14:val="2612" w14:font="MS Gothic"/>
              <w14:uncheckedState w14:val="2610" w14:font="MS Gothic"/>
            </w14:checkbox>
          </w:sdtPr>
          <w:sdtContent>
            <w:tc>
              <w:tcPr>
                <w:tcW w:w="219" w:type="pct"/>
                <w:vAlign w:val="center"/>
              </w:tcPr>
              <w:p w14:paraId="5560381E"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6755B468"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C. Digital Commerce &amp; Engagement</w:t>
            </w:r>
          </w:p>
          <w:p w14:paraId="5DF6EDFE"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3" w:type="pct"/>
            <w:vAlign w:val="center"/>
          </w:tcPr>
          <w:p w14:paraId="65151EE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764FB13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in Digital Commerce and engagement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2830D910" w14:textId="77777777" w:rsidTr="00A5182A">
        <w:trPr>
          <w:cantSplit/>
          <w:jc w:val="center"/>
        </w:trPr>
        <w:sdt>
          <w:sdtPr>
            <w:rPr>
              <w:rFonts w:ascii="Titillium" w:hAnsi="Titillium"/>
              <w:noProof/>
              <w:color w:val="3C3C3C"/>
              <w:sz w:val="20"/>
              <w:szCs w:val="20"/>
            </w:rPr>
            <w:id w:val="403657879"/>
            <w14:checkbox>
              <w14:checked w14:val="0"/>
              <w14:checkedState w14:val="2612" w14:font="MS Gothic"/>
              <w14:uncheckedState w14:val="2610" w14:font="MS Gothic"/>
            </w14:checkbox>
          </w:sdtPr>
          <w:sdtContent>
            <w:tc>
              <w:tcPr>
                <w:tcW w:w="219" w:type="pct"/>
                <w:vAlign w:val="center"/>
              </w:tcPr>
              <w:p w14:paraId="6E842E64"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5FF4A245" w14:textId="62D22C4F" w:rsidR="00264E09" w:rsidRPr="00875F48" w:rsidRDefault="00264E09" w:rsidP="00A5182A">
            <w:pPr>
              <w:pStyle w:val="Nessunaspaziatura"/>
              <w:tabs>
                <w:tab w:val="left" w:pos="0"/>
              </w:tabs>
              <w:rPr>
                <w:rFonts w:ascii="Titillium" w:hAnsi="Titillium"/>
                <w:b/>
                <w:bCs/>
                <w:noProof/>
                <w:color w:val="3C3C3C"/>
                <w:sz w:val="20"/>
                <w:szCs w:val="20"/>
                <w:lang w:val="en-US"/>
              </w:rPr>
            </w:pPr>
            <w:r w:rsidRPr="00E93823">
              <w:rPr>
                <w:rFonts w:ascii="Titillium" w:hAnsi="Titillium"/>
                <w:b/>
                <w:bCs/>
                <w:noProof/>
                <w:color w:val="3C3C3C"/>
                <w:sz w:val="20"/>
                <w:szCs w:val="20"/>
                <w:lang w:val="en-US"/>
              </w:rPr>
              <w:t>D.</w:t>
            </w:r>
            <w:r w:rsidR="00875F48">
              <w:rPr>
                <w:rFonts w:ascii="Titillium" w:hAnsi="Titillium"/>
                <w:b/>
                <w:bCs/>
                <w:noProof/>
                <w:color w:val="3C3C3C"/>
                <w:sz w:val="20"/>
                <w:szCs w:val="20"/>
                <w:lang w:val="en-US"/>
              </w:rPr>
              <w:t>1</w:t>
            </w:r>
            <w:r w:rsidRPr="00E93823">
              <w:rPr>
                <w:rFonts w:ascii="Titillium" w:hAnsi="Titillium"/>
                <w:b/>
                <w:bCs/>
                <w:noProof/>
                <w:color w:val="3C3C3C"/>
                <w:sz w:val="20"/>
                <w:szCs w:val="20"/>
                <w:lang w:val="en-US"/>
              </w:rPr>
              <w:t xml:space="preserve">. Cloud Computing </w:t>
            </w:r>
            <w:r w:rsidRPr="00875F48">
              <w:rPr>
                <w:rFonts w:ascii="Titillium" w:hAnsi="Titillium"/>
                <w:b/>
                <w:bCs/>
                <w:noProof/>
                <w:color w:val="3C3C3C"/>
                <w:sz w:val="20"/>
                <w:szCs w:val="20"/>
                <w:lang w:val="en-US"/>
              </w:rPr>
              <w:t>- Application Server</w:t>
            </w:r>
          </w:p>
          <w:p w14:paraId="4702194B" w14:textId="77777777" w:rsidR="00264E09" w:rsidRPr="00875F48" w:rsidRDefault="00264E09" w:rsidP="00A5182A">
            <w:pPr>
              <w:pStyle w:val="Nessunaspaziatura"/>
              <w:tabs>
                <w:tab w:val="left" w:pos="0"/>
              </w:tabs>
              <w:rPr>
                <w:rFonts w:ascii="Titillium" w:hAnsi="Titillium"/>
                <w:noProof/>
                <w:color w:val="3C3C3C"/>
                <w:sz w:val="20"/>
                <w:szCs w:val="20"/>
                <w:lang w:val="en-US"/>
              </w:rPr>
            </w:pPr>
          </w:p>
        </w:tc>
        <w:tc>
          <w:tcPr>
            <w:tcW w:w="1783" w:type="pct"/>
            <w:vAlign w:val="center"/>
          </w:tcPr>
          <w:p w14:paraId="36911F20" w14:textId="5092B406"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7863D00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di aquisto (o di migrazione)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4A0163A4" w14:textId="77777777" w:rsidTr="00A5182A">
        <w:trPr>
          <w:cantSplit/>
          <w:jc w:val="center"/>
        </w:trPr>
        <w:sdt>
          <w:sdtPr>
            <w:rPr>
              <w:rFonts w:ascii="Titillium" w:hAnsi="Titillium"/>
              <w:noProof/>
              <w:color w:val="3C3C3C"/>
              <w:sz w:val="20"/>
              <w:szCs w:val="20"/>
            </w:rPr>
            <w:id w:val="1791157295"/>
            <w14:checkbox>
              <w14:checked w14:val="0"/>
              <w14:checkedState w14:val="2612" w14:font="MS Gothic"/>
              <w14:uncheckedState w14:val="2610" w14:font="MS Gothic"/>
            </w14:checkbox>
          </w:sdtPr>
          <w:sdtContent>
            <w:tc>
              <w:tcPr>
                <w:tcW w:w="219" w:type="pct"/>
                <w:vAlign w:val="center"/>
              </w:tcPr>
              <w:p w14:paraId="750414F3"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38A49BD3"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D.2. Cloud Computing </w:t>
            </w:r>
            <w:r w:rsidRPr="00E93823">
              <w:rPr>
                <w:rFonts w:ascii="Titillium" w:hAnsi="Titillium"/>
                <w:b/>
                <w:bCs/>
                <w:noProof/>
                <w:color w:val="3C3C3C"/>
                <w:sz w:val="20"/>
                <w:szCs w:val="20"/>
              </w:rPr>
              <w:t>- Database Server</w:t>
            </w:r>
          </w:p>
          <w:p w14:paraId="1DFAB6B6"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3" w:type="pct"/>
            <w:vAlign w:val="center"/>
          </w:tcPr>
          <w:p w14:paraId="36401B6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54688D4B"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di aquisto (o di migrazione)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169BA2C9" w14:textId="77777777" w:rsidTr="00A5182A">
        <w:trPr>
          <w:cantSplit/>
          <w:jc w:val="center"/>
        </w:trPr>
        <w:sdt>
          <w:sdtPr>
            <w:rPr>
              <w:rFonts w:ascii="Titillium" w:hAnsi="Titillium"/>
              <w:noProof/>
              <w:color w:val="3C3C3C"/>
              <w:sz w:val="20"/>
              <w:szCs w:val="20"/>
            </w:rPr>
            <w:id w:val="1270749476"/>
            <w14:checkbox>
              <w14:checked w14:val="0"/>
              <w14:checkedState w14:val="2612" w14:font="MS Gothic"/>
              <w14:uncheckedState w14:val="2610" w14:font="MS Gothic"/>
            </w14:checkbox>
          </w:sdtPr>
          <w:sdtContent>
            <w:tc>
              <w:tcPr>
                <w:tcW w:w="219" w:type="pct"/>
                <w:vAlign w:val="center"/>
              </w:tcPr>
              <w:p w14:paraId="32586BE9"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0530A19D"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D.3. Cloud Computing </w:t>
            </w:r>
            <w:r w:rsidRPr="00E93823">
              <w:rPr>
                <w:rFonts w:ascii="Titillium" w:hAnsi="Titillium"/>
                <w:b/>
                <w:bCs/>
                <w:noProof/>
                <w:color w:val="3C3C3C"/>
                <w:sz w:val="20"/>
                <w:szCs w:val="20"/>
              </w:rPr>
              <w:t>- Web Server</w:t>
            </w:r>
          </w:p>
          <w:p w14:paraId="35B4C0F4"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3" w:type="pct"/>
            <w:vAlign w:val="center"/>
          </w:tcPr>
          <w:p w14:paraId="725B1DF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2C9977F4"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di aquisto (o di migrazione)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08C26BE7" w14:textId="77777777" w:rsidTr="00A5182A">
        <w:trPr>
          <w:cantSplit/>
          <w:jc w:val="center"/>
        </w:trPr>
        <w:sdt>
          <w:sdtPr>
            <w:rPr>
              <w:rFonts w:ascii="Titillium" w:hAnsi="Titillium"/>
              <w:noProof/>
              <w:color w:val="3C3C3C"/>
              <w:sz w:val="20"/>
              <w:szCs w:val="20"/>
              <w:lang w:val="en-US"/>
            </w:rPr>
            <w:id w:val="-1105956199"/>
            <w14:checkbox>
              <w14:checked w14:val="0"/>
              <w14:checkedState w14:val="2612" w14:font="MS Gothic"/>
              <w14:uncheckedState w14:val="2610" w14:font="MS Gothic"/>
            </w14:checkbox>
          </w:sdtPr>
          <w:sdtContent>
            <w:tc>
              <w:tcPr>
                <w:tcW w:w="219" w:type="pct"/>
                <w:vAlign w:val="center"/>
              </w:tcPr>
              <w:p w14:paraId="6BC0B602"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lang w:val="en-US"/>
                  </w:rPr>
                  <w:t>☐</w:t>
                </w:r>
              </w:p>
            </w:tc>
          </w:sdtContent>
        </w:sdt>
        <w:tc>
          <w:tcPr>
            <w:tcW w:w="1087" w:type="pct"/>
            <w:shd w:val="clear" w:color="auto" w:fill="D9D9D9" w:themeFill="background1" w:themeFillShade="D9"/>
            <w:vAlign w:val="center"/>
          </w:tcPr>
          <w:p w14:paraId="5B136562" w14:textId="77777777" w:rsidR="00264E09" w:rsidRPr="00E93823" w:rsidRDefault="00264E09" w:rsidP="00A5182A">
            <w:pPr>
              <w:pStyle w:val="Nessunaspaziatura"/>
              <w:tabs>
                <w:tab w:val="left" w:pos="0"/>
              </w:tabs>
              <w:rPr>
                <w:rFonts w:ascii="Titillium" w:hAnsi="Titillium"/>
                <w:b/>
                <w:bCs/>
                <w:noProof/>
                <w:color w:val="3C3C3C"/>
                <w:sz w:val="20"/>
                <w:szCs w:val="20"/>
                <w:lang w:val="en-US"/>
              </w:rPr>
            </w:pPr>
            <w:r w:rsidRPr="00E93823">
              <w:rPr>
                <w:rFonts w:ascii="Titillium" w:hAnsi="Titillium"/>
                <w:b/>
                <w:bCs/>
                <w:noProof/>
                <w:color w:val="3C3C3C"/>
                <w:sz w:val="20"/>
                <w:szCs w:val="20"/>
                <w:lang w:val="en-US"/>
              </w:rPr>
              <w:t>D.4. Cloud Computing - Database Back Up</w:t>
            </w:r>
          </w:p>
          <w:p w14:paraId="122547C8" w14:textId="77777777" w:rsidR="00264E09" w:rsidRPr="00E93823" w:rsidRDefault="00264E09" w:rsidP="00A5182A">
            <w:pPr>
              <w:pStyle w:val="Nessunaspaziatura"/>
              <w:tabs>
                <w:tab w:val="left" w:pos="0"/>
              </w:tabs>
              <w:rPr>
                <w:rFonts w:ascii="Titillium" w:hAnsi="Titillium"/>
                <w:noProof/>
                <w:color w:val="3C3C3C"/>
                <w:sz w:val="20"/>
                <w:szCs w:val="20"/>
                <w:lang w:val="en-GB"/>
              </w:rPr>
            </w:pPr>
          </w:p>
        </w:tc>
        <w:tc>
          <w:tcPr>
            <w:tcW w:w="1783" w:type="pct"/>
            <w:vAlign w:val="center"/>
          </w:tcPr>
          <w:p w14:paraId="3B3F7BB4"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0D797D23"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di aquisto (o di migrazione)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31A4A581" w14:textId="77777777" w:rsidTr="00A5182A">
        <w:trPr>
          <w:cantSplit/>
          <w:jc w:val="center"/>
        </w:trPr>
        <w:sdt>
          <w:sdtPr>
            <w:rPr>
              <w:rFonts w:ascii="Titillium" w:hAnsi="Titillium"/>
              <w:noProof/>
              <w:color w:val="3C3C3C"/>
              <w:sz w:val="20"/>
              <w:szCs w:val="20"/>
            </w:rPr>
            <w:id w:val="-1017306670"/>
            <w14:checkbox>
              <w14:checked w14:val="0"/>
              <w14:checkedState w14:val="2612" w14:font="MS Gothic"/>
              <w14:uncheckedState w14:val="2610" w14:font="MS Gothic"/>
            </w14:checkbox>
          </w:sdtPr>
          <w:sdtContent>
            <w:tc>
              <w:tcPr>
                <w:tcW w:w="219" w:type="pct"/>
                <w:vAlign w:val="center"/>
              </w:tcPr>
              <w:p w14:paraId="25B23BA3" w14:textId="77777777" w:rsidR="00264E09" w:rsidRPr="00E93823" w:rsidRDefault="00264E09" w:rsidP="00A5182A">
                <w:pPr>
                  <w:pStyle w:val="Nessunaspaziatura"/>
                  <w:tabs>
                    <w:tab w:val="left" w:pos="0"/>
                  </w:tabs>
                  <w:rPr>
                    <w:rFonts w:ascii="Titillium" w:hAnsi="Titillium"/>
                    <w:noProof/>
                    <w:sz w:val="20"/>
                    <w:szCs w:val="20"/>
                    <w:lang w:val="en-US"/>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41A690F7" w14:textId="77777777" w:rsidR="00264E09" w:rsidRPr="00E93823" w:rsidRDefault="00264E09" w:rsidP="00A5182A">
            <w:pPr>
              <w:pStyle w:val="Nessunaspaziatura"/>
              <w:tabs>
                <w:tab w:val="left" w:pos="0"/>
              </w:tabs>
              <w:rPr>
                <w:rFonts w:ascii="Titillium" w:hAnsi="Titillium"/>
                <w:noProof/>
                <w:color w:val="3C3C3C"/>
                <w:sz w:val="20"/>
                <w:szCs w:val="20"/>
                <w:lang w:val="en-US"/>
              </w:rPr>
            </w:pPr>
            <w:r w:rsidRPr="00E93823">
              <w:rPr>
                <w:rFonts w:ascii="Titillium" w:hAnsi="Titillium"/>
                <w:b/>
                <w:bCs/>
                <w:noProof/>
                <w:color w:val="3C3C3C"/>
                <w:sz w:val="20"/>
                <w:szCs w:val="20"/>
              </w:rPr>
              <w:t>E. Cyber Security</w:t>
            </w:r>
          </w:p>
        </w:tc>
        <w:tc>
          <w:tcPr>
            <w:tcW w:w="1783" w:type="pct"/>
            <w:vAlign w:val="center"/>
          </w:tcPr>
          <w:p w14:paraId="2E1428C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566D13FD"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abbia realizzato l’intervento di </w:t>
            </w:r>
            <w:r>
              <w:rPr>
                <w:rFonts w:ascii="Titillium" w:hAnsi="Titillium"/>
                <w:i/>
                <w:iCs/>
                <w:noProof/>
                <w:color w:val="003399"/>
                <w:sz w:val="20"/>
                <w:szCs w:val="20"/>
              </w:rPr>
              <w:t>Cyber Security previsto. In perticolare si dovrà dare evidenza della realizzazione di tutti gli elementi minimi previsti per tale ambito come descritti dall’Appendice n. 4.</w:t>
            </w:r>
          </w:p>
        </w:tc>
      </w:tr>
      <w:tr w:rsidR="00264E09" w:rsidRPr="00E93823" w14:paraId="492CA328" w14:textId="77777777" w:rsidTr="00A5182A">
        <w:trPr>
          <w:cantSplit/>
          <w:jc w:val="center"/>
        </w:trPr>
        <w:tc>
          <w:tcPr>
            <w:tcW w:w="5000" w:type="pct"/>
            <w:gridSpan w:val="4"/>
            <w:shd w:val="clear" w:color="auto" w:fill="D9D9D9" w:themeFill="background1" w:themeFillShade="D9"/>
            <w:vAlign w:val="center"/>
          </w:tcPr>
          <w:p w14:paraId="146E227A"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 xml:space="preserve">SERVIZI SOFTWARE IN LICENZA/CANONE DI UTILIZZO ASSOCIATI ALL’INTERVENTO DESCRITTO PER LA DURATA COMPLESSIVA DI 36 MESI DALL’ATTIVAZIONE </w:t>
            </w:r>
          </w:p>
          <w:p w14:paraId="602D6947"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(indicare “Sì” o “No” se dalla valutazione effettuata EX-POST sia rilevabile</w:t>
            </w:r>
            <w:r>
              <w:rPr>
                <w:rFonts w:ascii="Titillium" w:hAnsi="Titillium"/>
                <w:noProof/>
                <w:color w:val="3C3C3C"/>
                <w:sz w:val="20"/>
                <w:szCs w:val="20"/>
              </w:rPr>
              <w:t xml:space="preserve"> per ciascun ambito di intervento</w:t>
            </w:r>
            <w:r w:rsidRPr="00E93823">
              <w:rPr>
                <w:rFonts w:ascii="Titillium" w:hAnsi="Titillium"/>
                <w:noProof/>
                <w:color w:val="3C3C3C"/>
                <w:sz w:val="20"/>
                <w:szCs w:val="20"/>
              </w:rPr>
              <w:t xml:space="preserve"> la presenza di servizi </w:t>
            </w:r>
            <w:r>
              <w:rPr>
                <w:rFonts w:ascii="Titillium" w:hAnsi="Titillium"/>
                <w:noProof/>
                <w:color w:val="3C3C3C"/>
                <w:sz w:val="20"/>
                <w:szCs w:val="20"/>
              </w:rPr>
              <w:t xml:space="preserve">che abbiano durata </w:t>
            </w:r>
            <w:r w:rsidRPr="00E93823">
              <w:rPr>
                <w:rFonts w:ascii="Titillium" w:hAnsi="Titillium"/>
                <w:noProof/>
                <w:color w:val="3C3C3C"/>
                <w:sz w:val="20"/>
                <w:szCs w:val="20"/>
              </w:rPr>
              <w:t>per almeno 36 mesi dall’attivazione)</w:t>
            </w:r>
          </w:p>
        </w:tc>
      </w:tr>
      <w:tr w:rsidR="00264E09" w:rsidRPr="00E93823" w14:paraId="0A055154" w14:textId="77777777" w:rsidTr="00A5182A">
        <w:trPr>
          <w:cantSplit/>
          <w:jc w:val="center"/>
        </w:trPr>
        <w:sdt>
          <w:sdtPr>
            <w:rPr>
              <w:rFonts w:ascii="Titillium" w:hAnsi="Titillium"/>
              <w:noProof/>
              <w:color w:val="3C3C3C"/>
              <w:sz w:val="20"/>
              <w:szCs w:val="20"/>
            </w:rPr>
            <w:id w:val="1861391896"/>
            <w14:checkbox>
              <w14:checked w14:val="0"/>
              <w14:checkedState w14:val="2612" w14:font="MS Gothic"/>
              <w14:uncheckedState w14:val="2610" w14:font="MS Gothic"/>
            </w14:checkbox>
          </w:sdtPr>
          <w:sdtContent>
            <w:tc>
              <w:tcPr>
                <w:tcW w:w="219" w:type="pct"/>
                <w:vAlign w:val="center"/>
              </w:tcPr>
              <w:p w14:paraId="507C119E"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42BCBD4E"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b/>
                <w:bCs/>
                <w:noProof/>
                <w:color w:val="3C3C3C"/>
                <w:sz w:val="20"/>
                <w:szCs w:val="20"/>
              </w:rPr>
              <w:t>B. Digital Workplace</w:t>
            </w:r>
          </w:p>
        </w:tc>
        <w:tc>
          <w:tcPr>
            <w:tcW w:w="1783" w:type="pct"/>
            <w:vAlign w:val="center"/>
          </w:tcPr>
          <w:p w14:paraId="5DB72A2F"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 xml:space="preserve">Si </w:t>
            </w:r>
            <w:sdt>
              <w:sdtPr>
                <w:rPr>
                  <w:rFonts w:ascii="Titillium" w:hAnsi="Titillium"/>
                  <w:b/>
                  <w:bCs/>
                  <w:noProof/>
                  <w:color w:val="3C3C3C"/>
                  <w:sz w:val="20"/>
                  <w:szCs w:val="20"/>
                </w:rPr>
                <w:id w:val="-39207453"/>
                <w14:checkbox>
                  <w14:checked w14:val="0"/>
                  <w14:checkedState w14:val="2612" w14:font="MS Gothic"/>
                  <w14:uncheckedState w14:val="2610" w14:font="MS Gothic"/>
                </w14:checkbox>
              </w:sdtPr>
              <w:sdtContent>
                <w:r w:rsidRPr="00E93823">
                  <w:rPr>
                    <w:rFonts w:ascii="MS Gothic" w:eastAsia="MS Gothic" w:hAnsi="MS Gothic" w:hint="eastAsia"/>
                    <w:b/>
                    <w:bCs/>
                    <w:noProof/>
                    <w:color w:val="3C3C3C"/>
                    <w:sz w:val="20"/>
                    <w:szCs w:val="20"/>
                  </w:rPr>
                  <w:t>☐</w:t>
                </w:r>
              </w:sdtContent>
            </w:sdt>
          </w:p>
        </w:tc>
        <w:tc>
          <w:tcPr>
            <w:tcW w:w="1911" w:type="pct"/>
            <w:vAlign w:val="center"/>
          </w:tcPr>
          <w:p w14:paraId="56DA268A" w14:textId="77777777" w:rsidR="00264E09" w:rsidRPr="00E93823" w:rsidRDefault="00264E09" w:rsidP="00A5182A">
            <w:pPr>
              <w:pStyle w:val="Nessunaspaziatura"/>
              <w:tabs>
                <w:tab w:val="left" w:pos="0"/>
              </w:tabs>
              <w:jc w:val="center"/>
              <w:rPr>
                <w:rFonts w:ascii="Titillium" w:hAnsi="Titillium"/>
                <w:i/>
                <w:iCs/>
                <w:noProof/>
                <w:color w:val="003399"/>
                <w:sz w:val="20"/>
                <w:szCs w:val="20"/>
              </w:rPr>
            </w:pPr>
            <w:r w:rsidRPr="00E93823">
              <w:rPr>
                <w:rFonts w:ascii="Titillium" w:hAnsi="Titillium"/>
                <w:b/>
                <w:bCs/>
                <w:noProof/>
                <w:sz w:val="20"/>
                <w:szCs w:val="20"/>
              </w:rPr>
              <w:t xml:space="preserve">No </w:t>
            </w:r>
            <w:sdt>
              <w:sdtPr>
                <w:rPr>
                  <w:rFonts w:ascii="Titillium" w:hAnsi="Titillium"/>
                  <w:b/>
                  <w:bCs/>
                  <w:noProof/>
                  <w:sz w:val="20"/>
                  <w:szCs w:val="20"/>
                </w:rPr>
                <w:id w:val="-91474506"/>
                <w14:checkbox>
                  <w14:checked w14:val="0"/>
                  <w14:checkedState w14:val="2612" w14:font="MS Gothic"/>
                  <w14:uncheckedState w14:val="2610" w14:font="MS Gothic"/>
                </w14:checkbox>
              </w:sdtPr>
              <w:sdtContent>
                <w:r w:rsidRPr="00E93823">
                  <w:rPr>
                    <w:rFonts w:ascii="MS Gothic" w:eastAsia="MS Gothic" w:hAnsi="MS Gothic" w:hint="eastAsia"/>
                    <w:b/>
                    <w:bCs/>
                    <w:noProof/>
                    <w:sz w:val="20"/>
                    <w:szCs w:val="20"/>
                  </w:rPr>
                  <w:t>☐</w:t>
                </w:r>
              </w:sdtContent>
            </w:sdt>
          </w:p>
        </w:tc>
      </w:tr>
      <w:tr w:rsidR="00264E09" w:rsidRPr="00E93823" w14:paraId="2EEEF424" w14:textId="77777777" w:rsidTr="00A5182A">
        <w:trPr>
          <w:cantSplit/>
          <w:jc w:val="center"/>
        </w:trPr>
        <w:sdt>
          <w:sdtPr>
            <w:rPr>
              <w:rFonts w:ascii="Titillium" w:hAnsi="Titillium"/>
              <w:noProof/>
              <w:color w:val="3C3C3C"/>
              <w:sz w:val="20"/>
              <w:szCs w:val="20"/>
            </w:rPr>
            <w:id w:val="1934078927"/>
            <w14:checkbox>
              <w14:checked w14:val="0"/>
              <w14:checkedState w14:val="2612" w14:font="MS Gothic"/>
              <w14:uncheckedState w14:val="2610" w14:font="MS Gothic"/>
            </w14:checkbox>
          </w:sdtPr>
          <w:sdtContent>
            <w:tc>
              <w:tcPr>
                <w:tcW w:w="219" w:type="pct"/>
                <w:vAlign w:val="center"/>
              </w:tcPr>
              <w:p w14:paraId="090DCB27"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1373D27"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C. Digital Commerce &amp; Engagement</w:t>
            </w:r>
          </w:p>
        </w:tc>
        <w:tc>
          <w:tcPr>
            <w:tcW w:w="1783" w:type="pct"/>
            <w:vAlign w:val="center"/>
          </w:tcPr>
          <w:p w14:paraId="6F3204E4"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 xml:space="preserve">Si </w:t>
            </w:r>
            <w:sdt>
              <w:sdtPr>
                <w:rPr>
                  <w:rFonts w:ascii="Titillium" w:hAnsi="Titillium"/>
                  <w:b/>
                  <w:bCs/>
                  <w:noProof/>
                  <w:color w:val="3C3C3C"/>
                  <w:sz w:val="20"/>
                  <w:szCs w:val="20"/>
                </w:rPr>
                <w:id w:val="462393783"/>
                <w14:checkbox>
                  <w14:checked w14:val="0"/>
                  <w14:checkedState w14:val="2612" w14:font="MS Gothic"/>
                  <w14:uncheckedState w14:val="2610" w14:font="MS Gothic"/>
                </w14:checkbox>
              </w:sdtPr>
              <w:sdtContent>
                <w:r w:rsidRPr="00E93823">
                  <w:rPr>
                    <w:rFonts w:ascii="MS Gothic" w:eastAsia="MS Gothic" w:hAnsi="MS Gothic" w:hint="eastAsia"/>
                    <w:b/>
                    <w:bCs/>
                    <w:noProof/>
                    <w:color w:val="3C3C3C"/>
                    <w:sz w:val="20"/>
                    <w:szCs w:val="20"/>
                  </w:rPr>
                  <w:t>☐</w:t>
                </w:r>
              </w:sdtContent>
            </w:sdt>
          </w:p>
        </w:tc>
        <w:tc>
          <w:tcPr>
            <w:tcW w:w="1911" w:type="pct"/>
            <w:vAlign w:val="center"/>
          </w:tcPr>
          <w:p w14:paraId="6CF28541" w14:textId="77777777" w:rsidR="00264E09" w:rsidRPr="00E93823" w:rsidRDefault="00264E09" w:rsidP="00A5182A">
            <w:pPr>
              <w:pStyle w:val="Nessunaspaziatura"/>
              <w:tabs>
                <w:tab w:val="left" w:pos="0"/>
              </w:tabs>
              <w:jc w:val="center"/>
              <w:rPr>
                <w:rFonts w:ascii="Titillium" w:hAnsi="Titillium"/>
                <w:i/>
                <w:iCs/>
                <w:noProof/>
                <w:color w:val="003399"/>
                <w:sz w:val="20"/>
                <w:szCs w:val="20"/>
              </w:rPr>
            </w:pPr>
            <w:r w:rsidRPr="00E93823">
              <w:rPr>
                <w:rFonts w:ascii="Titillium" w:hAnsi="Titillium"/>
                <w:b/>
                <w:bCs/>
                <w:noProof/>
                <w:sz w:val="20"/>
                <w:szCs w:val="20"/>
              </w:rPr>
              <w:t xml:space="preserve">No </w:t>
            </w:r>
            <w:sdt>
              <w:sdtPr>
                <w:rPr>
                  <w:rFonts w:ascii="Titillium" w:hAnsi="Titillium"/>
                  <w:b/>
                  <w:bCs/>
                  <w:noProof/>
                  <w:sz w:val="20"/>
                  <w:szCs w:val="20"/>
                </w:rPr>
                <w:id w:val="339735988"/>
                <w14:checkbox>
                  <w14:checked w14:val="0"/>
                  <w14:checkedState w14:val="2612" w14:font="MS Gothic"/>
                  <w14:uncheckedState w14:val="2610" w14:font="MS Gothic"/>
                </w14:checkbox>
              </w:sdtPr>
              <w:sdtContent>
                <w:r w:rsidRPr="00E93823">
                  <w:rPr>
                    <w:rFonts w:ascii="MS Gothic" w:eastAsia="MS Gothic" w:hAnsi="MS Gothic" w:hint="eastAsia"/>
                    <w:b/>
                    <w:bCs/>
                    <w:noProof/>
                    <w:sz w:val="20"/>
                    <w:szCs w:val="20"/>
                  </w:rPr>
                  <w:t>☐</w:t>
                </w:r>
              </w:sdtContent>
            </w:sdt>
          </w:p>
        </w:tc>
      </w:tr>
      <w:tr w:rsidR="00264E09" w:rsidRPr="00E93823" w14:paraId="5B0AD50A" w14:textId="77777777" w:rsidTr="00A5182A">
        <w:trPr>
          <w:cantSplit/>
          <w:jc w:val="center"/>
        </w:trPr>
        <w:sdt>
          <w:sdtPr>
            <w:rPr>
              <w:rFonts w:ascii="Titillium" w:hAnsi="Titillium"/>
              <w:noProof/>
              <w:color w:val="3C3C3C"/>
              <w:sz w:val="20"/>
              <w:szCs w:val="20"/>
            </w:rPr>
            <w:id w:val="1885136029"/>
            <w14:checkbox>
              <w14:checked w14:val="0"/>
              <w14:checkedState w14:val="2612" w14:font="MS Gothic"/>
              <w14:uncheckedState w14:val="2610" w14:font="MS Gothic"/>
            </w14:checkbox>
          </w:sdtPr>
          <w:sdtContent>
            <w:tc>
              <w:tcPr>
                <w:tcW w:w="219" w:type="pct"/>
                <w:vAlign w:val="center"/>
              </w:tcPr>
              <w:p w14:paraId="2018E7B7"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67E1AC3"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 Cloud Computing </w:t>
            </w:r>
          </w:p>
        </w:tc>
        <w:tc>
          <w:tcPr>
            <w:tcW w:w="1783" w:type="pct"/>
            <w:vAlign w:val="center"/>
          </w:tcPr>
          <w:p w14:paraId="5ED5AF63"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 xml:space="preserve">Si </w:t>
            </w:r>
            <w:sdt>
              <w:sdtPr>
                <w:rPr>
                  <w:rFonts w:ascii="Titillium" w:hAnsi="Titillium"/>
                  <w:b/>
                  <w:bCs/>
                  <w:noProof/>
                  <w:color w:val="3C3C3C"/>
                  <w:sz w:val="20"/>
                  <w:szCs w:val="20"/>
                </w:rPr>
                <w:id w:val="1900942961"/>
                <w14:checkbox>
                  <w14:checked w14:val="0"/>
                  <w14:checkedState w14:val="2612" w14:font="MS Gothic"/>
                  <w14:uncheckedState w14:val="2610" w14:font="MS Gothic"/>
                </w14:checkbox>
              </w:sdtPr>
              <w:sdtContent>
                <w:r w:rsidRPr="00E93823">
                  <w:rPr>
                    <w:rFonts w:ascii="MS Gothic" w:eastAsia="MS Gothic" w:hAnsi="MS Gothic" w:hint="eastAsia"/>
                    <w:b/>
                    <w:bCs/>
                    <w:noProof/>
                    <w:color w:val="3C3C3C"/>
                    <w:sz w:val="20"/>
                    <w:szCs w:val="20"/>
                  </w:rPr>
                  <w:t>☐</w:t>
                </w:r>
              </w:sdtContent>
            </w:sdt>
          </w:p>
        </w:tc>
        <w:tc>
          <w:tcPr>
            <w:tcW w:w="1911" w:type="pct"/>
            <w:vAlign w:val="center"/>
          </w:tcPr>
          <w:p w14:paraId="46B64F3E" w14:textId="77777777" w:rsidR="00264E09" w:rsidRPr="00E93823" w:rsidRDefault="00264E09" w:rsidP="00A5182A">
            <w:pPr>
              <w:pStyle w:val="Nessunaspaziatura"/>
              <w:tabs>
                <w:tab w:val="left" w:pos="0"/>
              </w:tabs>
              <w:jc w:val="center"/>
              <w:rPr>
                <w:rFonts w:ascii="Titillium" w:hAnsi="Titillium"/>
                <w:i/>
                <w:iCs/>
                <w:noProof/>
                <w:color w:val="003399"/>
                <w:sz w:val="20"/>
                <w:szCs w:val="20"/>
              </w:rPr>
            </w:pPr>
            <w:r w:rsidRPr="00E93823">
              <w:rPr>
                <w:rFonts w:ascii="Titillium" w:hAnsi="Titillium"/>
                <w:b/>
                <w:bCs/>
                <w:noProof/>
                <w:sz w:val="20"/>
                <w:szCs w:val="20"/>
              </w:rPr>
              <w:t xml:space="preserve">No </w:t>
            </w:r>
            <w:sdt>
              <w:sdtPr>
                <w:rPr>
                  <w:rFonts w:ascii="Titillium" w:hAnsi="Titillium"/>
                  <w:b/>
                  <w:bCs/>
                  <w:noProof/>
                  <w:sz w:val="20"/>
                  <w:szCs w:val="20"/>
                </w:rPr>
                <w:id w:val="-1730143173"/>
                <w14:checkbox>
                  <w14:checked w14:val="0"/>
                  <w14:checkedState w14:val="2612" w14:font="MS Gothic"/>
                  <w14:uncheckedState w14:val="2610" w14:font="MS Gothic"/>
                </w14:checkbox>
              </w:sdtPr>
              <w:sdtContent>
                <w:r w:rsidRPr="00E93823">
                  <w:rPr>
                    <w:rFonts w:ascii="MS Gothic" w:eastAsia="MS Gothic" w:hAnsi="MS Gothic" w:hint="eastAsia"/>
                    <w:b/>
                    <w:bCs/>
                    <w:noProof/>
                    <w:sz w:val="20"/>
                    <w:szCs w:val="20"/>
                  </w:rPr>
                  <w:t>☐</w:t>
                </w:r>
              </w:sdtContent>
            </w:sdt>
          </w:p>
        </w:tc>
      </w:tr>
      <w:tr w:rsidR="00264E09" w:rsidRPr="00E93823" w14:paraId="566467DF" w14:textId="77777777" w:rsidTr="00A5182A">
        <w:trPr>
          <w:cantSplit/>
          <w:jc w:val="center"/>
        </w:trPr>
        <w:sdt>
          <w:sdtPr>
            <w:rPr>
              <w:rFonts w:ascii="Titillium" w:hAnsi="Titillium"/>
              <w:noProof/>
              <w:color w:val="3C3C3C"/>
              <w:sz w:val="20"/>
              <w:szCs w:val="20"/>
            </w:rPr>
            <w:id w:val="795490777"/>
            <w14:checkbox>
              <w14:checked w14:val="0"/>
              <w14:checkedState w14:val="2612" w14:font="MS Gothic"/>
              <w14:uncheckedState w14:val="2610" w14:font="MS Gothic"/>
            </w14:checkbox>
          </w:sdtPr>
          <w:sdtContent>
            <w:tc>
              <w:tcPr>
                <w:tcW w:w="219" w:type="pct"/>
                <w:vAlign w:val="center"/>
              </w:tcPr>
              <w:p w14:paraId="499BC077"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7337B48"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b/>
                <w:bCs/>
                <w:noProof/>
                <w:color w:val="3C3C3C"/>
                <w:sz w:val="20"/>
                <w:szCs w:val="20"/>
              </w:rPr>
              <w:t>E. Cyber Security</w:t>
            </w:r>
          </w:p>
        </w:tc>
        <w:tc>
          <w:tcPr>
            <w:tcW w:w="1783" w:type="pct"/>
            <w:vAlign w:val="center"/>
          </w:tcPr>
          <w:p w14:paraId="0D0D6222"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 xml:space="preserve">Si </w:t>
            </w:r>
            <w:sdt>
              <w:sdtPr>
                <w:rPr>
                  <w:rFonts w:ascii="Titillium" w:hAnsi="Titillium"/>
                  <w:b/>
                  <w:bCs/>
                  <w:noProof/>
                  <w:color w:val="3C3C3C"/>
                  <w:sz w:val="20"/>
                  <w:szCs w:val="20"/>
                </w:rPr>
                <w:id w:val="-1836146533"/>
                <w14:checkbox>
                  <w14:checked w14:val="0"/>
                  <w14:checkedState w14:val="2612" w14:font="MS Gothic"/>
                  <w14:uncheckedState w14:val="2610" w14:font="MS Gothic"/>
                </w14:checkbox>
              </w:sdtPr>
              <w:sdtContent>
                <w:r w:rsidRPr="00E93823">
                  <w:rPr>
                    <w:rFonts w:ascii="MS Gothic" w:eastAsia="MS Gothic" w:hAnsi="MS Gothic" w:hint="eastAsia"/>
                    <w:b/>
                    <w:bCs/>
                    <w:noProof/>
                    <w:color w:val="3C3C3C"/>
                    <w:sz w:val="20"/>
                    <w:szCs w:val="20"/>
                  </w:rPr>
                  <w:t>☐</w:t>
                </w:r>
              </w:sdtContent>
            </w:sdt>
          </w:p>
        </w:tc>
        <w:tc>
          <w:tcPr>
            <w:tcW w:w="1911" w:type="pct"/>
            <w:vAlign w:val="center"/>
          </w:tcPr>
          <w:p w14:paraId="557A7842" w14:textId="77777777" w:rsidR="00264E09" w:rsidRPr="00E93823" w:rsidRDefault="00264E09" w:rsidP="00A5182A">
            <w:pPr>
              <w:pStyle w:val="Nessunaspaziatura"/>
              <w:tabs>
                <w:tab w:val="left" w:pos="0"/>
              </w:tabs>
              <w:jc w:val="center"/>
              <w:rPr>
                <w:rFonts w:ascii="Titillium" w:hAnsi="Titillium"/>
                <w:b/>
                <w:bCs/>
                <w:noProof/>
                <w:color w:val="003399"/>
                <w:sz w:val="20"/>
                <w:szCs w:val="20"/>
              </w:rPr>
            </w:pPr>
            <w:r w:rsidRPr="00E93823">
              <w:rPr>
                <w:rFonts w:ascii="Titillium" w:hAnsi="Titillium"/>
                <w:b/>
                <w:bCs/>
                <w:noProof/>
                <w:sz w:val="20"/>
                <w:szCs w:val="20"/>
              </w:rPr>
              <w:t xml:space="preserve">No </w:t>
            </w:r>
            <w:sdt>
              <w:sdtPr>
                <w:rPr>
                  <w:rFonts w:ascii="Titillium" w:hAnsi="Titillium"/>
                  <w:b/>
                  <w:bCs/>
                  <w:noProof/>
                  <w:sz w:val="20"/>
                  <w:szCs w:val="20"/>
                </w:rPr>
                <w:id w:val="-1458020389"/>
                <w14:checkbox>
                  <w14:checked w14:val="0"/>
                  <w14:checkedState w14:val="2612" w14:font="MS Gothic"/>
                  <w14:uncheckedState w14:val="2610" w14:font="MS Gothic"/>
                </w14:checkbox>
              </w:sdtPr>
              <w:sdtContent>
                <w:r w:rsidRPr="00E93823">
                  <w:rPr>
                    <w:rFonts w:ascii="MS Gothic" w:eastAsia="MS Gothic" w:hAnsi="MS Gothic" w:hint="eastAsia"/>
                    <w:b/>
                    <w:bCs/>
                    <w:noProof/>
                    <w:sz w:val="20"/>
                    <w:szCs w:val="20"/>
                  </w:rPr>
                  <w:t>☐</w:t>
                </w:r>
              </w:sdtContent>
            </w:sdt>
          </w:p>
        </w:tc>
      </w:tr>
      <w:tr w:rsidR="00264E09" w:rsidRPr="00E93823" w14:paraId="2A2FEA9F" w14:textId="77777777" w:rsidTr="00A5182A">
        <w:trPr>
          <w:cantSplit/>
          <w:jc w:val="center"/>
        </w:trPr>
        <w:tc>
          <w:tcPr>
            <w:tcW w:w="5000" w:type="pct"/>
            <w:gridSpan w:val="4"/>
            <w:shd w:val="clear" w:color="auto" w:fill="D9D9D9" w:themeFill="background1" w:themeFillShade="D9"/>
            <w:vAlign w:val="center"/>
          </w:tcPr>
          <w:p w14:paraId="64F1C56E"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GIUDIZIO FINALE SUL RAGGIUNGIMENTO DEGLI OBIETTIVI</w:t>
            </w:r>
          </w:p>
        </w:tc>
      </w:tr>
      <w:tr w:rsidR="00264E09" w:rsidRPr="00E93823" w14:paraId="7ED03540" w14:textId="77777777" w:rsidTr="00A5182A">
        <w:trPr>
          <w:cantSplit/>
          <w:jc w:val="center"/>
        </w:trPr>
        <w:tc>
          <w:tcPr>
            <w:tcW w:w="5000" w:type="pct"/>
            <w:gridSpan w:val="4"/>
            <w:vAlign w:val="center"/>
          </w:tcPr>
          <w:p w14:paraId="0B48B18D"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EX-POST l’esito conclusivo della Diagnosi Digitale condotta in seguito alla realizzazione del gli interventi.</w:t>
            </w:r>
          </w:p>
        </w:tc>
      </w:tr>
    </w:tbl>
    <w:p w14:paraId="1497DFF3" w14:textId="77777777" w:rsidR="00264E09" w:rsidRPr="00E93823" w:rsidRDefault="00264E09" w:rsidP="00264E09">
      <w:pPr>
        <w:rPr>
          <w:rFonts w:ascii="Arial" w:hAnsi="Arial" w:cs="Arial"/>
          <w:sz w:val="20"/>
          <w:szCs w:val="20"/>
        </w:rPr>
      </w:pPr>
    </w:p>
    <w:p w14:paraId="21771EF5" w14:textId="77777777" w:rsidR="00264E09" w:rsidRPr="00E93823" w:rsidRDefault="00264E09" w:rsidP="00264E09">
      <w:pPr>
        <w:rPr>
          <w:rFonts w:ascii="Titillium" w:hAnsi="Titillium" w:cs="Arial"/>
          <w:sz w:val="20"/>
          <w:szCs w:val="20"/>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80"/>
      </w:tblGrid>
      <w:tr w:rsidR="00264E09" w:rsidRPr="00E93823" w14:paraId="788055C9" w14:textId="77777777" w:rsidTr="00A5182A">
        <w:tc>
          <w:tcPr>
            <w:tcW w:w="4658" w:type="dxa"/>
          </w:tcPr>
          <w:p w14:paraId="71EB60E3" w14:textId="77777777" w:rsidR="00264E09" w:rsidRPr="00E93823" w:rsidRDefault="00264E09" w:rsidP="00A5182A">
            <w:pPr>
              <w:pStyle w:val="Nessunaspaziatura"/>
              <w:jc w:val="center"/>
              <w:outlineLvl w:val="0"/>
              <w:rPr>
                <w:rFonts w:ascii="Titillium" w:hAnsi="Titillium"/>
                <w:noProof/>
                <w:color w:val="3C3C3C"/>
                <w:sz w:val="20"/>
                <w:szCs w:val="20"/>
              </w:rPr>
            </w:pPr>
            <w:r w:rsidRPr="00E93823">
              <w:rPr>
                <w:rFonts w:ascii="Titillium" w:hAnsi="Titillium"/>
                <w:noProof/>
                <w:color w:val="3C3C3C"/>
                <w:sz w:val="20"/>
                <w:szCs w:val="20"/>
              </w:rPr>
              <w:t>EX-ANTE</w:t>
            </w:r>
          </w:p>
          <w:p w14:paraId="6DF0D408" w14:textId="77777777" w:rsidR="00264E09" w:rsidRPr="00E93823" w:rsidRDefault="00264E09" w:rsidP="00A5182A">
            <w:pPr>
              <w:spacing w:line="257" w:lineRule="auto"/>
              <w:ind w:left="-108"/>
              <w:jc w:val="center"/>
              <w:rPr>
                <w:rFonts w:ascii="Titillium" w:hAnsi="Titillium" w:cs="Arial"/>
                <w:color w:val="3C3C3C"/>
                <w:sz w:val="20"/>
                <w:szCs w:val="20"/>
              </w:rPr>
            </w:pPr>
          </w:p>
          <w:p w14:paraId="4B032294"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In fede</w:t>
            </w:r>
          </w:p>
          <w:p w14:paraId="5252625A" w14:textId="77777777" w:rsidR="00264E09" w:rsidRPr="00E93823" w:rsidRDefault="00264E09" w:rsidP="00A5182A">
            <w:pPr>
              <w:spacing w:after="120" w:line="257" w:lineRule="auto"/>
              <w:ind w:left="-106"/>
              <w:jc w:val="center"/>
              <w:rPr>
                <w:rFonts w:ascii="Titillium" w:hAnsi="Titillium" w:cs="Arial"/>
                <w:b/>
                <w:bCs/>
                <w:color w:val="3C3C3C"/>
                <w:sz w:val="20"/>
                <w:szCs w:val="20"/>
              </w:rPr>
            </w:pPr>
            <w:r w:rsidRPr="00E93823">
              <w:rPr>
                <w:rFonts w:ascii="Titillium" w:hAnsi="Titillium" w:cs="Arial"/>
                <w:color w:val="3C3C3C"/>
                <w:sz w:val="20"/>
                <w:szCs w:val="20"/>
              </w:rPr>
              <w:t>L’</w:t>
            </w:r>
            <w:r w:rsidRPr="00E93823">
              <w:rPr>
                <w:rFonts w:ascii="Titillium" w:hAnsi="Titillium" w:cs="Arial"/>
                <w:b/>
                <w:bCs/>
                <w:color w:val="3C3C3C"/>
                <w:sz w:val="20"/>
                <w:szCs w:val="20"/>
              </w:rPr>
              <w:t>Innovation Manager</w:t>
            </w:r>
          </w:p>
          <w:p w14:paraId="3D9407B0"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72F7C17A" w14:textId="77777777" w:rsidR="00264E09" w:rsidRDefault="00264E09" w:rsidP="00A5182A">
            <w:pPr>
              <w:spacing w:after="120" w:line="257" w:lineRule="auto"/>
              <w:ind w:left="-106"/>
              <w:jc w:val="center"/>
              <w:rPr>
                <w:rFonts w:ascii="Titillium" w:hAnsi="Titillium" w:cs="Arial"/>
                <w:color w:val="3C3C3C"/>
                <w:sz w:val="20"/>
                <w:szCs w:val="20"/>
              </w:rPr>
            </w:pPr>
          </w:p>
          <w:p w14:paraId="25C65DA8" w14:textId="77777777" w:rsidR="00264E09" w:rsidRDefault="00264E09" w:rsidP="00A5182A">
            <w:pPr>
              <w:spacing w:after="120" w:line="257" w:lineRule="auto"/>
              <w:ind w:left="-106"/>
              <w:jc w:val="center"/>
              <w:rPr>
                <w:rFonts w:ascii="Titillium" w:hAnsi="Titillium" w:cs="Arial"/>
                <w:color w:val="3C3C3C"/>
                <w:sz w:val="20"/>
                <w:szCs w:val="20"/>
              </w:rPr>
            </w:pPr>
          </w:p>
          <w:p w14:paraId="4603C515"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In fede</w:t>
            </w:r>
          </w:p>
          <w:p w14:paraId="19AC824F" w14:textId="77777777" w:rsidR="00264E09" w:rsidRPr="00E31FA5" w:rsidRDefault="00264E09" w:rsidP="00A5182A">
            <w:pPr>
              <w:spacing w:after="120" w:line="257" w:lineRule="auto"/>
              <w:ind w:left="-106"/>
              <w:jc w:val="center"/>
              <w:rPr>
                <w:rFonts w:ascii="Titillium" w:hAnsi="Titillium" w:cs="Arial"/>
                <w:b/>
                <w:bCs/>
                <w:color w:val="3C3C3C"/>
                <w:sz w:val="20"/>
                <w:szCs w:val="20"/>
              </w:rPr>
            </w:pPr>
            <w:r w:rsidRPr="00E93823">
              <w:rPr>
                <w:rFonts w:ascii="Titillium" w:hAnsi="Titillium" w:cs="Arial"/>
                <w:color w:val="3C3C3C"/>
                <w:sz w:val="20"/>
                <w:szCs w:val="20"/>
              </w:rPr>
              <w:t>L’</w:t>
            </w:r>
            <w:r w:rsidRPr="002D62BE">
              <w:rPr>
                <w:rFonts w:ascii="Titillium" w:hAnsi="Titillium" w:cs="Arial"/>
                <w:b/>
                <w:bCs/>
                <w:color w:val="3C3C3C"/>
                <w:sz w:val="20"/>
                <w:szCs w:val="20"/>
              </w:rPr>
              <w:t xml:space="preserve">Esperto </w:t>
            </w:r>
            <w:r>
              <w:rPr>
                <w:rFonts w:ascii="Titillium" w:hAnsi="Titillium" w:cs="Arial"/>
                <w:b/>
                <w:bCs/>
                <w:color w:val="3C3C3C"/>
                <w:sz w:val="20"/>
                <w:szCs w:val="20"/>
              </w:rPr>
              <w:t>in</w:t>
            </w:r>
            <w:r w:rsidRPr="002D62BE">
              <w:rPr>
                <w:rFonts w:ascii="Titillium" w:hAnsi="Titillium" w:cs="Arial"/>
                <w:b/>
                <w:bCs/>
                <w:color w:val="3C3C3C"/>
                <w:sz w:val="20"/>
                <w:szCs w:val="20"/>
              </w:rPr>
              <w:t xml:space="preserve"> Cyber Security</w:t>
            </w:r>
          </w:p>
          <w:p w14:paraId="0A0FD5B6"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1C8665C2" w14:textId="77777777" w:rsidR="00264E09" w:rsidRPr="00E93823" w:rsidRDefault="00264E09" w:rsidP="00A5182A">
            <w:pPr>
              <w:spacing w:after="120" w:line="257" w:lineRule="auto"/>
              <w:ind w:left="-106"/>
              <w:jc w:val="center"/>
              <w:rPr>
                <w:rFonts w:ascii="Titillium" w:hAnsi="Titillium" w:cs="Arial"/>
                <w:color w:val="3C3C3C"/>
                <w:sz w:val="20"/>
                <w:szCs w:val="20"/>
              </w:rPr>
            </w:pPr>
          </w:p>
          <w:p w14:paraId="6AFA979E" w14:textId="77777777" w:rsidR="00264E09" w:rsidRDefault="00264E09" w:rsidP="00A5182A">
            <w:pPr>
              <w:spacing w:after="120" w:line="257" w:lineRule="auto"/>
              <w:ind w:left="-106"/>
              <w:jc w:val="center"/>
              <w:rPr>
                <w:rFonts w:ascii="Titillium" w:hAnsi="Titillium" w:cs="Arial"/>
                <w:color w:val="3C3C3C"/>
                <w:sz w:val="20"/>
                <w:szCs w:val="20"/>
              </w:rPr>
            </w:pPr>
          </w:p>
          <w:p w14:paraId="2A9787EE"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Per presa visione</w:t>
            </w:r>
          </w:p>
          <w:p w14:paraId="12466EEF"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 xml:space="preserve">Il </w:t>
            </w:r>
            <w:r w:rsidRPr="00E93823">
              <w:rPr>
                <w:rFonts w:ascii="Titillium" w:hAnsi="Titillium" w:cs="Arial"/>
                <w:b/>
                <w:color w:val="3C3C3C"/>
                <w:sz w:val="20"/>
                <w:szCs w:val="20"/>
              </w:rPr>
              <w:t>Legale Rappresentante</w:t>
            </w:r>
          </w:p>
          <w:p w14:paraId="331A8684"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1BA73891" w14:textId="77777777" w:rsidR="00264E09" w:rsidRPr="00E93823" w:rsidRDefault="00264E09" w:rsidP="00A5182A">
            <w:pPr>
              <w:pStyle w:val="Nessunaspaziatura"/>
              <w:jc w:val="center"/>
              <w:outlineLvl w:val="0"/>
              <w:rPr>
                <w:rFonts w:ascii="Titillium" w:hAnsi="Titillium"/>
                <w:noProof/>
                <w:color w:val="3C3C3C"/>
                <w:sz w:val="20"/>
                <w:szCs w:val="20"/>
              </w:rPr>
            </w:pPr>
          </w:p>
        </w:tc>
        <w:tc>
          <w:tcPr>
            <w:tcW w:w="4981" w:type="dxa"/>
          </w:tcPr>
          <w:p w14:paraId="7931D881" w14:textId="77777777" w:rsidR="00264E09" w:rsidRPr="00E93823" w:rsidRDefault="00264E09" w:rsidP="00A5182A">
            <w:pPr>
              <w:pStyle w:val="Nessunaspaziatura"/>
              <w:jc w:val="center"/>
              <w:outlineLvl w:val="0"/>
              <w:rPr>
                <w:rFonts w:ascii="Titillium" w:hAnsi="Titillium"/>
                <w:noProof/>
                <w:color w:val="3C3C3C"/>
                <w:sz w:val="20"/>
                <w:szCs w:val="20"/>
              </w:rPr>
            </w:pPr>
            <w:r w:rsidRPr="00E93823">
              <w:rPr>
                <w:rFonts w:ascii="Titillium" w:hAnsi="Titillium"/>
                <w:noProof/>
                <w:color w:val="3C3C3C"/>
                <w:sz w:val="20"/>
                <w:szCs w:val="20"/>
              </w:rPr>
              <w:t>EX-POST</w:t>
            </w:r>
          </w:p>
          <w:p w14:paraId="084BD829" w14:textId="77777777" w:rsidR="00264E09" w:rsidRPr="00E93823" w:rsidRDefault="00264E09" w:rsidP="00A5182A">
            <w:pPr>
              <w:pStyle w:val="Nessunaspaziatura"/>
              <w:jc w:val="center"/>
              <w:outlineLvl w:val="0"/>
              <w:rPr>
                <w:rFonts w:ascii="Titillium" w:hAnsi="Titillium"/>
                <w:noProof/>
                <w:color w:val="3C3C3C"/>
                <w:sz w:val="20"/>
                <w:szCs w:val="20"/>
              </w:rPr>
            </w:pPr>
          </w:p>
          <w:p w14:paraId="60B043C8"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In fede</w:t>
            </w:r>
          </w:p>
          <w:p w14:paraId="652533E9" w14:textId="77777777" w:rsidR="00264E09" w:rsidRPr="00E93823" w:rsidRDefault="00264E09" w:rsidP="00A5182A">
            <w:pPr>
              <w:spacing w:after="120" w:line="257" w:lineRule="auto"/>
              <w:ind w:left="-106"/>
              <w:jc w:val="center"/>
              <w:rPr>
                <w:rFonts w:ascii="Titillium" w:hAnsi="Titillium" w:cs="Arial"/>
                <w:b/>
                <w:bCs/>
                <w:color w:val="3C3C3C"/>
                <w:sz w:val="20"/>
                <w:szCs w:val="20"/>
              </w:rPr>
            </w:pPr>
            <w:r w:rsidRPr="00E93823">
              <w:rPr>
                <w:rFonts w:ascii="Titillium" w:hAnsi="Titillium" w:cs="Arial"/>
                <w:color w:val="3C3C3C"/>
                <w:sz w:val="20"/>
                <w:szCs w:val="20"/>
              </w:rPr>
              <w:t>L’</w:t>
            </w:r>
            <w:r w:rsidRPr="00E93823">
              <w:rPr>
                <w:rFonts w:ascii="Titillium" w:hAnsi="Titillium" w:cs="Arial"/>
                <w:b/>
                <w:bCs/>
                <w:color w:val="3C3C3C"/>
                <w:sz w:val="20"/>
                <w:szCs w:val="20"/>
              </w:rPr>
              <w:t>Innovation Manager</w:t>
            </w:r>
          </w:p>
          <w:p w14:paraId="5F454CD5"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00A16365" w14:textId="77777777" w:rsidR="00264E09" w:rsidRPr="00E93823" w:rsidRDefault="00264E09" w:rsidP="00A5182A">
            <w:pPr>
              <w:spacing w:after="120" w:line="257" w:lineRule="auto"/>
              <w:ind w:left="-106"/>
              <w:jc w:val="center"/>
              <w:rPr>
                <w:rFonts w:ascii="Titillium" w:hAnsi="Titillium" w:cs="Arial"/>
                <w:color w:val="3C3C3C"/>
                <w:sz w:val="20"/>
                <w:szCs w:val="20"/>
              </w:rPr>
            </w:pPr>
          </w:p>
          <w:p w14:paraId="4A6ECF44" w14:textId="77777777" w:rsidR="00264E09" w:rsidRDefault="00264E09" w:rsidP="00A5182A">
            <w:pPr>
              <w:spacing w:after="120" w:line="257" w:lineRule="auto"/>
              <w:ind w:left="-106"/>
              <w:jc w:val="center"/>
              <w:rPr>
                <w:rFonts w:ascii="Titillium" w:hAnsi="Titillium" w:cs="Arial"/>
                <w:color w:val="3C3C3C"/>
                <w:sz w:val="20"/>
                <w:szCs w:val="20"/>
              </w:rPr>
            </w:pPr>
          </w:p>
          <w:p w14:paraId="181238AD"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In fede</w:t>
            </w:r>
          </w:p>
          <w:p w14:paraId="0E15030B" w14:textId="77777777" w:rsidR="00264E09" w:rsidRPr="00E31FA5" w:rsidRDefault="00264E09" w:rsidP="00A5182A">
            <w:pPr>
              <w:spacing w:after="120" w:line="257" w:lineRule="auto"/>
              <w:ind w:left="-106"/>
              <w:jc w:val="center"/>
              <w:rPr>
                <w:rFonts w:ascii="Titillium" w:hAnsi="Titillium" w:cs="Arial"/>
                <w:b/>
                <w:bCs/>
                <w:color w:val="3C3C3C"/>
                <w:sz w:val="20"/>
                <w:szCs w:val="20"/>
              </w:rPr>
            </w:pPr>
            <w:r w:rsidRPr="00E93823">
              <w:rPr>
                <w:rFonts w:ascii="Titillium" w:hAnsi="Titillium" w:cs="Arial"/>
                <w:color w:val="3C3C3C"/>
                <w:sz w:val="20"/>
                <w:szCs w:val="20"/>
              </w:rPr>
              <w:t>L’</w:t>
            </w:r>
            <w:r w:rsidRPr="00F74D28">
              <w:rPr>
                <w:rFonts w:ascii="Titillium" w:hAnsi="Titillium" w:cs="Arial"/>
                <w:b/>
                <w:bCs/>
                <w:color w:val="3C3C3C"/>
                <w:sz w:val="20"/>
                <w:szCs w:val="20"/>
              </w:rPr>
              <w:t xml:space="preserve">Esperto </w:t>
            </w:r>
            <w:r>
              <w:rPr>
                <w:rFonts w:ascii="Titillium" w:hAnsi="Titillium" w:cs="Arial"/>
                <w:b/>
                <w:bCs/>
                <w:color w:val="3C3C3C"/>
                <w:sz w:val="20"/>
                <w:szCs w:val="20"/>
              </w:rPr>
              <w:t>in</w:t>
            </w:r>
            <w:r w:rsidRPr="00F74D28">
              <w:rPr>
                <w:rFonts w:ascii="Titillium" w:hAnsi="Titillium" w:cs="Arial"/>
                <w:b/>
                <w:bCs/>
                <w:color w:val="3C3C3C"/>
                <w:sz w:val="20"/>
                <w:szCs w:val="20"/>
              </w:rPr>
              <w:t xml:space="preserve"> Cyber Security</w:t>
            </w:r>
          </w:p>
          <w:p w14:paraId="57226754"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5DE2F368" w14:textId="77777777" w:rsidR="00264E09" w:rsidRDefault="00264E09" w:rsidP="00A5182A">
            <w:pPr>
              <w:spacing w:after="120" w:line="257" w:lineRule="auto"/>
              <w:ind w:left="-106"/>
              <w:jc w:val="center"/>
              <w:rPr>
                <w:rFonts w:ascii="Titillium" w:hAnsi="Titillium" w:cs="Arial"/>
                <w:color w:val="3C3C3C"/>
                <w:sz w:val="20"/>
                <w:szCs w:val="20"/>
              </w:rPr>
            </w:pPr>
          </w:p>
          <w:p w14:paraId="66A0BA37" w14:textId="77777777" w:rsidR="00264E09" w:rsidRDefault="00264E09" w:rsidP="00A5182A">
            <w:pPr>
              <w:spacing w:after="120" w:line="257" w:lineRule="auto"/>
              <w:ind w:left="-106"/>
              <w:jc w:val="center"/>
              <w:rPr>
                <w:rFonts w:ascii="Titillium" w:hAnsi="Titillium" w:cs="Arial"/>
                <w:color w:val="3C3C3C"/>
                <w:sz w:val="20"/>
                <w:szCs w:val="20"/>
              </w:rPr>
            </w:pPr>
          </w:p>
          <w:p w14:paraId="3F14BD3A"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Per presa visione</w:t>
            </w:r>
          </w:p>
          <w:p w14:paraId="19AC2D78"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 xml:space="preserve">Il </w:t>
            </w:r>
            <w:r w:rsidRPr="00E93823">
              <w:rPr>
                <w:rFonts w:ascii="Titillium" w:hAnsi="Titillium" w:cs="Arial"/>
                <w:b/>
                <w:color w:val="3C3C3C"/>
                <w:sz w:val="20"/>
                <w:szCs w:val="20"/>
              </w:rPr>
              <w:t>Legale Rappresentante</w:t>
            </w:r>
          </w:p>
          <w:p w14:paraId="7D590E6F"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5C8BC137" w14:textId="77777777" w:rsidR="00264E09" w:rsidRPr="00E93823" w:rsidRDefault="00264E09" w:rsidP="00A5182A">
            <w:pPr>
              <w:pStyle w:val="Nessunaspaziatura"/>
              <w:jc w:val="center"/>
              <w:outlineLvl w:val="0"/>
              <w:rPr>
                <w:rFonts w:ascii="Titillium" w:hAnsi="Titillium"/>
                <w:noProof/>
                <w:color w:val="3C3C3C"/>
                <w:sz w:val="20"/>
                <w:szCs w:val="20"/>
              </w:rPr>
            </w:pPr>
          </w:p>
        </w:tc>
      </w:tr>
    </w:tbl>
    <w:p w14:paraId="6E67F50E" w14:textId="77777777" w:rsidR="00264E09" w:rsidRPr="00090B17" w:rsidRDefault="00264E09" w:rsidP="00264E09">
      <w:pPr>
        <w:widowControl w:val="0"/>
        <w:tabs>
          <w:tab w:val="right" w:leader="underscore" w:pos="9639"/>
        </w:tabs>
        <w:spacing w:after="120"/>
        <w:ind w:right="-1"/>
        <w:jc w:val="both"/>
        <w:rPr>
          <w:rFonts w:ascii="Titillium" w:hAnsi="Titillium" w:cs="Arial"/>
          <w:b/>
          <w:color w:val="003399"/>
        </w:rPr>
      </w:pPr>
      <w:r>
        <w:rPr>
          <w:rFonts w:ascii="Titillium" w:hAnsi="Titillium" w:cs="Arial"/>
          <w:b/>
          <w:color w:val="003399"/>
        </w:rPr>
        <w:t>- - - - - - - - - - - - - - - - - - - - - - - - - - - - - - - - - - - - - - - - - - - - - - - - - - - - - - - - - -</w:t>
      </w:r>
    </w:p>
    <w:p w14:paraId="5EDDFDFC" w14:textId="77777777" w:rsidR="00B87A58" w:rsidRDefault="00B87A58"/>
    <w:sectPr w:rsidR="00B87A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17DAE"/>
    <w:multiLevelType w:val="hybridMultilevel"/>
    <w:tmpl w:val="52D6705E"/>
    <w:lvl w:ilvl="0" w:tplc="7988EA06">
      <w:numFmt w:val="bullet"/>
      <w:lvlText w:val="-"/>
      <w:lvlJc w:val="left"/>
      <w:pPr>
        <w:tabs>
          <w:tab w:val="num" w:pos="1287"/>
        </w:tabs>
        <w:ind w:left="1287" w:hanging="360"/>
      </w:pPr>
      <w:rPr>
        <w:rFonts w:ascii="Times New Roman" w:eastAsia="Times New Roman" w:hAnsi="Times New Roman" w:cs="Times New Roman" w:hint="default"/>
        <w:color w:val="auto"/>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51D5CBA"/>
    <w:multiLevelType w:val="hybridMultilevel"/>
    <w:tmpl w:val="C5365B92"/>
    <w:lvl w:ilvl="0" w:tplc="5CB624CC">
      <w:start w:val="1"/>
      <w:numFmt w:val="lowerLetter"/>
      <w:lvlText w:val="%1."/>
      <w:lvlJc w:val="left"/>
      <w:pPr>
        <w:ind w:left="720" w:hanging="360"/>
      </w:pPr>
      <w:rPr>
        <w:rFonts w:ascii="Titillium" w:hAnsi="Titillium" w:hint="default"/>
        <w:caps w:val="0"/>
        <w:strike w:val="0"/>
        <w:dstrike w:val="0"/>
        <w:vanish w:val="0"/>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F07A77"/>
    <w:multiLevelType w:val="hybridMultilevel"/>
    <w:tmpl w:val="A0B26616"/>
    <w:lvl w:ilvl="0" w:tplc="6324C6C2">
      <w:numFmt w:val="bullet"/>
      <w:lvlText w:val="-"/>
      <w:lvlJc w:val="left"/>
      <w:pPr>
        <w:ind w:left="720" w:hanging="360"/>
      </w:pPr>
      <w:rPr>
        <w:rFonts w:ascii="Open Sans" w:eastAsiaTheme="minorEastAsia"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9942546">
    <w:abstractNumId w:val="0"/>
  </w:num>
  <w:num w:numId="2" w16cid:durableId="2127968791">
    <w:abstractNumId w:val="2"/>
  </w:num>
  <w:num w:numId="3" w16cid:durableId="2098087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9"/>
    <w:rsid w:val="00264E09"/>
    <w:rsid w:val="003E0582"/>
    <w:rsid w:val="004002BD"/>
    <w:rsid w:val="0073538C"/>
    <w:rsid w:val="007D272E"/>
    <w:rsid w:val="00875F48"/>
    <w:rsid w:val="0098129C"/>
    <w:rsid w:val="00B87A58"/>
    <w:rsid w:val="00FD3A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43C2"/>
  <w15:chartTrackingRefBased/>
  <w15:docId w15:val="{C489EEDD-C4E3-4124-A810-86E04BE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4E09"/>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26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4E0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4E0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4E0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4E0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4E0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4E0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4E0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4E0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4E0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4E0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4E0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4E0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4E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4E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4E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4E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4E0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4E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4E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4E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4E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4E09"/>
    <w:rPr>
      <w:i/>
      <w:iCs/>
      <w:color w:val="404040" w:themeColor="text1" w:themeTint="BF"/>
    </w:rPr>
  </w:style>
  <w:style w:type="paragraph" w:styleId="Paragrafoelenco">
    <w:name w:val="List Paragraph"/>
    <w:aliases w:val="Paragrafo elenco livello 1,Paragrafo elenco1,Bullet List,FooterText,numbered,List Paragraph,Elenco_2"/>
    <w:basedOn w:val="Normale"/>
    <w:link w:val="ParagrafoelencoCarattere"/>
    <w:uiPriority w:val="34"/>
    <w:qFormat/>
    <w:rsid w:val="00264E09"/>
    <w:pPr>
      <w:ind w:left="720"/>
      <w:contextualSpacing/>
    </w:pPr>
  </w:style>
  <w:style w:type="character" w:styleId="Enfasiintensa">
    <w:name w:val="Intense Emphasis"/>
    <w:basedOn w:val="Carpredefinitoparagrafo"/>
    <w:uiPriority w:val="21"/>
    <w:qFormat/>
    <w:rsid w:val="00264E09"/>
    <w:rPr>
      <w:i/>
      <w:iCs/>
      <w:color w:val="0F4761" w:themeColor="accent1" w:themeShade="BF"/>
    </w:rPr>
  </w:style>
  <w:style w:type="paragraph" w:styleId="Citazioneintensa">
    <w:name w:val="Intense Quote"/>
    <w:basedOn w:val="Normale"/>
    <w:next w:val="Normale"/>
    <w:link w:val="CitazioneintensaCarattere"/>
    <w:uiPriority w:val="30"/>
    <w:qFormat/>
    <w:rsid w:val="0026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4E09"/>
    <w:rPr>
      <w:i/>
      <w:iCs/>
      <w:color w:val="0F4761" w:themeColor="accent1" w:themeShade="BF"/>
    </w:rPr>
  </w:style>
  <w:style w:type="character" w:styleId="Riferimentointenso">
    <w:name w:val="Intense Reference"/>
    <w:basedOn w:val="Carpredefinitoparagrafo"/>
    <w:uiPriority w:val="32"/>
    <w:qFormat/>
    <w:rsid w:val="00264E09"/>
    <w:rPr>
      <w:b/>
      <w:bCs/>
      <w:smallCaps/>
      <w:color w:val="0F4761" w:themeColor="accent1" w:themeShade="BF"/>
      <w:spacing w:val="5"/>
    </w:rPr>
  </w:style>
  <w:style w:type="paragraph" w:styleId="Nessunaspaziatura">
    <w:name w:val="No Spacing"/>
    <w:link w:val="NessunaspaziaturaCarattere"/>
    <w:uiPriority w:val="1"/>
    <w:qFormat/>
    <w:rsid w:val="00264E09"/>
    <w:pPr>
      <w:spacing w:after="0" w:line="240" w:lineRule="auto"/>
    </w:pPr>
    <w:rPr>
      <w:rFonts w:eastAsiaTheme="minorEastAsia"/>
      <w:kern w:val="0"/>
      <w:sz w:val="24"/>
      <w:szCs w:val="24"/>
      <w:lang w:eastAsia="it-IT"/>
      <w14:ligatures w14:val="none"/>
    </w:rPr>
  </w:style>
  <w:style w:type="paragraph" w:customStyle="1" w:styleId="testo">
    <w:name w:val="testo"/>
    <w:basedOn w:val="Normale"/>
    <w:uiPriority w:val="99"/>
    <w:qFormat/>
    <w:rsid w:val="00264E09"/>
    <w:pPr>
      <w:spacing w:before="120" w:after="100" w:afterAutospacing="1" w:line="276" w:lineRule="auto"/>
      <w:jc w:val="both"/>
    </w:pPr>
    <w:rPr>
      <w:rFonts w:ascii="Arial" w:eastAsiaTheme="minorEastAsia" w:hAnsi="Arial" w:cs="Arial"/>
      <w:color w:val="000000" w:themeColor="text1"/>
      <w:sz w:val="22"/>
      <w:szCs w:val="32"/>
      <w:lang w:eastAsia="en-US"/>
    </w:rPr>
  </w:style>
  <w:style w:type="character" w:customStyle="1" w:styleId="NessunaspaziaturaCarattere">
    <w:name w:val="Nessuna spaziatura Carattere"/>
    <w:basedOn w:val="Carpredefinitoparagrafo"/>
    <w:link w:val="Nessunaspaziatura"/>
    <w:uiPriority w:val="1"/>
    <w:rsid w:val="00264E09"/>
    <w:rPr>
      <w:rFonts w:eastAsiaTheme="minorEastAsia"/>
      <w:kern w:val="0"/>
      <w:sz w:val="24"/>
      <w:szCs w:val="24"/>
      <w:lang w:eastAsia="it-IT"/>
      <w14:ligatures w14:val="none"/>
    </w:rPr>
  </w:style>
  <w:style w:type="table" w:styleId="Grigliatabella">
    <w:name w:val="Table Grid"/>
    <w:basedOn w:val="Tabellanormale"/>
    <w:uiPriority w:val="39"/>
    <w:rsid w:val="00264E09"/>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livello 1 Carattere,Paragrafo elenco1 Carattere,Bullet List Carattere,FooterText Carattere,numbered Carattere,List Paragraph Carattere,Elenco_2 Carattere"/>
    <w:link w:val="Paragrafoelenco"/>
    <w:uiPriority w:val="34"/>
    <w:rsid w:val="0026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babbea-5692-4a38-b0b3-75edaccbe13f">
      <Terms xmlns="http://schemas.microsoft.com/office/infopath/2007/PartnerControls"/>
    </lcf76f155ced4ddcb4097134ff3c332f>
    <X xmlns="acbabbea-5692-4a38-b0b3-75edaccbe13f">
      <UserInfo>
        <DisplayName/>
        <AccountId xsi:nil="true"/>
        <AccountType/>
      </UserInfo>
    </X>
    <TaxCatchAll xmlns="9f617131-7f78-4b33-ae32-63a5ca2cef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F0FA680A25B4469D7850FAAC558618" ma:contentTypeVersion="17" ma:contentTypeDescription="Creare un nuovo documento." ma:contentTypeScope="" ma:versionID="27f7f66cf8881cb50af5cb737859585a">
  <xsd:schema xmlns:xsd="http://www.w3.org/2001/XMLSchema" xmlns:xs="http://www.w3.org/2001/XMLSchema" xmlns:p="http://schemas.microsoft.com/office/2006/metadata/properties" xmlns:ns2="acbabbea-5692-4a38-b0b3-75edaccbe13f" xmlns:ns3="9f617131-7f78-4b33-ae32-63a5ca2cef75" targetNamespace="http://schemas.microsoft.com/office/2006/metadata/properties" ma:root="true" ma:fieldsID="3046d349d8a230f233f32a979ce45a20" ns2:_="" ns3:_="">
    <xsd:import namespace="acbabbea-5692-4a38-b0b3-75edaccbe13f"/>
    <xsd:import namespace="9f617131-7f78-4b33-ae32-63a5ca2ce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bbea-5692-4a38-b0b3-75edaccb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X" ma:index="23" nillable="true" ma:displayName="X" ma:format="Dropdown" ma:list="UserInfo" ma:SharePointGroup="0" ma:internalName="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7131-7f78-4b33-ae32-63a5ca2cef7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7c12643-fc8f-44ff-a5ff-939d385203c9}" ma:internalName="TaxCatchAll" ma:showField="CatchAllData" ma:web="9f617131-7f78-4b33-ae32-63a5ca2ce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014A8-C289-4859-9A27-11D521158F7E}">
  <ds:schemaRefs>
    <ds:schemaRef ds:uri="http://schemas.microsoft.com/office/2006/metadata/properties"/>
    <ds:schemaRef ds:uri="http://schemas.microsoft.com/office/infopath/2007/PartnerControls"/>
    <ds:schemaRef ds:uri="acbabbea-5692-4a38-b0b3-75edaccbe13f"/>
    <ds:schemaRef ds:uri="9f617131-7f78-4b33-ae32-63a5ca2cef75"/>
  </ds:schemaRefs>
</ds:datastoreItem>
</file>

<file path=customXml/itemProps2.xml><?xml version="1.0" encoding="utf-8"?>
<ds:datastoreItem xmlns:ds="http://schemas.openxmlformats.org/officeDocument/2006/customXml" ds:itemID="{A2C2DB27-7466-474F-835E-044C433D6FD8}">
  <ds:schemaRefs>
    <ds:schemaRef ds:uri="http://schemas.microsoft.com/sharepoint/v3/contenttype/forms"/>
  </ds:schemaRefs>
</ds:datastoreItem>
</file>

<file path=customXml/itemProps3.xml><?xml version="1.0" encoding="utf-8"?>
<ds:datastoreItem xmlns:ds="http://schemas.openxmlformats.org/officeDocument/2006/customXml" ds:itemID="{1BDBF87D-B20E-4C3A-9104-4A8EC392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bbea-5692-4a38-b0b3-75edaccbe13f"/>
    <ds:schemaRef ds:uri="9f617131-7f78-4b33-ae32-63a5ca2ce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4234</Words>
  <Characters>24136</Characters>
  <Application>Microsoft Office Word</Application>
  <DocSecurity>0</DocSecurity>
  <Lines>201</Lines>
  <Paragraphs>56</Paragraphs>
  <ScaleCrop>false</ScaleCrop>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Lisi</dc:creator>
  <cp:keywords/>
  <dc:description/>
  <cp:lastModifiedBy>Alessandra Ribechini</cp:lastModifiedBy>
  <cp:revision>4</cp:revision>
  <dcterms:created xsi:type="dcterms:W3CDTF">2025-08-06T10:15:00Z</dcterms:created>
  <dcterms:modified xsi:type="dcterms:W3CDTF">2025-11-10T14:31:00Z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0x01010081F0FA680A25B4469D7850FAAC558618</vt:lpwstr>
  </property>
</Properties>
</file>