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AE284F"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AE284F">
        <w:rPr>
          <w:rFonts w:ascii="Gill Sans MT" w:hAnsi="Gill Sans MT"/>
          <w:b/>
          <w:u w:val="single"/>
        </w:rPr>
        <w:t xml:space="preserve">SCHEMA </w:t>
      </w:r>
      <w:r w:rsidR="00C52222" w:rsidRPr="00AE284F">
        <w:rPr>
          <w:rFonts w:ascii="Gill Sans MT" w:hAnsi="Gill Sans MT"/>
          <w:b/>
          <w:u w:val="single"/>
        </w:rPr>
        <w:t>DOMANDA DI PARTECIPAZIONE</w:t>
      </w:r>
    </w:p>
    <w:p w14:paraId="6255A647" w14:textId="67D6B531"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AE284F">
        <w:rPr>
          <w:rFonts w:ascii="Gill Sans MT" w:hAnsi="Gill Sans MT"/>
          <w:i/>
        </w:rPr>
        <w:t xml:space="preserve">Allegato </w:t>
      </w:r>
      <w:r w:rsidR="00217AD9" w:rsidRPr="00AE284F">
        <w:rPr>
          <w:rFonts w:ascii="Gill Sans MT" w:hAnsi="Gill Sans MT"/>
          <w:i/>
        </w:rPr>
        <w:t>4</w:t>
      </w:r>
      <w:r w:rsidRPr="00AE284F">
        <w:rPr>
          <w:rFonts w:ascii="Gill Sans MT" w:hAnsi="Gill Sans MT"/>
          <w:i/>
        </w:rPr>
        <w:t xml:space="preserve"> </w:t>
      </w:r>
      <w:r w:rsidR="00AE284F" w:rsidRPr="00AE284F">
        <w:rPr>
          <w:rFonts w:ascii="Gill Sans MT" w:hAnsi="Gill Sans MT"/>
          <w:i/>
        </w:rPr>
        <w:t>al Disciplinare di Gara</w:t>
      </w:r>
    </w:p>
    <w:p w14:paraId="5E42192D" w14:textId="77777777" w:rsidR="00BB6122" w:rsidRPr="0031048B" w:rsidRDefault="00BB6122" w:rsidP="00BB6122">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31048B">
        <w:rPr>
          <w:rFonts w:ascii="Gill Sans MT" w:eastAsia="Times New Roman" w:hAnsi="Gill Sans MT" w:cs="Arial"/>
          <w:b/>
          <w:bCs/>
          <w:lang w:eastAsia="it-IT"/>
        </w:rPr>
        <w:t>GARA A PROCEDURA APERTA DI CARATTERE COMUNITARIO PER LA STIPULA DI UN CONTRATTO AVENTE A OGGETTO LA FORNITURA DI SERVIZI DI: GESTIONE PAGHE E CONTRIBUTI (PAYROLL); COMPLEMENTARI (PRESENZE, BUDGET PERSONALE DIPENDENTE, NOTE SPESE); INTEGRAZIONE APPLICATIVI</w:t>
      </w:r>
    </w:p>
    <w:p w14:paraId="28CCC8FD" w14:textId="77777777" w:rsidR="00BB6122" w:rsidRPr="0031048B" w:rsidRDefault="00BB6122" w:rsidP="00BB6122">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31048B">
        <w:rPr>
          <w:rFonts w:ascii="Gill Sans MT" w:eastAsia="Times New Roman" w:hAnsi="Gill Sans MT" w:cs="Arial"/>
          <w:b/>
          <w:bCs/>
          <w:lang w:eastAsia="it-IT"/>
        </w:rPr>
        <w:t>CPV:</w:t>
      </w:r>
      <w:r>
        <w:rPr>
          <w:rFonts w:ascii="Gill Sans MT" w:eastAsia="Times New Roman" w:hAnsi="Gill Sans MT" w:cs="Arial"/>
          <w:b/>
          <w:bCs/>
          <w:lang w:eastAsia="it-IT"/>
        </w:rPr>
        <w:t xml:space="preserve"> </w:t>
      </w:r>
      <w:r w:rsidRPr="00691815">
        <w:rPr>
          <w:rFonts w:ascii="Gill Sans MT" w:eastAsia="Times New Roman" w:hAnsi="Gill Sans MT" w:cs="Arial"/>
          <w:b/>
          <w:bCs/>
          <w:lang w:eastAsia="it-IT"/>
        </w:rPr>
        <w:t xml:space="preserve">79631000-6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PERSONALE E DI FOGLIO PAGA</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79211110-0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GESTIONE RETRIBUZIONI</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51212000-1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INSTALLAZIONE DI ATTREZZATURE DI REGISTRAZIONE DELLE PRESENZE</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72268000-1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FORNITURA SOFT</w:t>
      </w:r>
      <w:r>
        <w:rPr>
          <w:rFonts w:ascii="Gill Sans MT" w:eastAsia="Times New Roman" w:hAnsi="Gill Sans MT" w:cs="Arial"/>
          <w:b/>
          <w:bCs/>
          <w:lang w:eastAsia="it-IT"/>
        </w:rPr>
        <w:t>WARE); 7223000-6 (SERVIZI DI SVILUPPO DI SOFTWARE PERSONALIZZATI); 79411000-8 (SERVIZI GENERALI DI CONSULENZA GESTIONALE)</w:t>
      </w:r>
    </w:p>
    <w:p w14:paraId="6BA1D312" w14:textId="425DF503" w:rsidR="0054774C" w:rsidRPr="003E0CEA" w:rsidRDefault="0054774C" w:rsidP="0015653C">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bookmarkStart w:id="0" w:name="_GoBack"/>
      <w:r w:rsidRPr="003E0CEA">
        <w:rPr>
          <w:rFonts w:ascii="Gill Sans MT" w:hAnsi="Gill Sans MT"/>
          <w:b/>
        </w:rPr>
        <w:t>CIG:</w:t>
      </w:r>
      <w:r w:rsidR="003E0CEA" w:rsidRPr="003E0CEA">
        <w:rPr>
          <w:rFonts w:ascii="Gill Sans MT" w:hAnsi="Gill Sans MT"/>
          <w:b/>
        </w:rPr>
        <w:t xml:space="preserve"> </w:t>
      </w:r>
      <w:r w:rsidR="003E0CEA" w:rsidRPr="003E0CEA">
        <w:rPr>
          <w:rFonts w:ascii="Gill Sans MT" w:eastAsia="Times New Roman" w:hAnsi="Gill Sans MT" w:cs="Arial"/>
          <w:b/>
          <w:bCs/>
          <w:lang w:eastAsia="it-IT"/>
        </w:rPr>
        <w:t>75484634B9</w:t>
      </w:r>
    </w:p>
    <w:p w14:paraId="14415B7B" w14:textId="7592CF91" w:rsidR="0054774C" w:rsidRPr="003E0CEA" w:rsidRDefault="0054774C" w:rsidP="0015653C">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3E0CEA">
        <w:rPr>
          <w:rFonts w:ascii="Gill Sans MT" w:hAnsi="Gill Sans MT"/>
          <w:b/>
        </w:rPr>
        <w:t xml:space="preserve">CUP: </w:t>
      </w:r>
      <w:r w:rsidR="00FC49AA" w:rsidRPr="003E0CEA">
        <w:rPr>
          <w:rFonts w:ascii="Gill Sans MT" w:eastAsia="Calibri" w:hAnsi="Gill Sans MT"/>
          <w:b/>
        </w:rPr>
        <w:t>F84I18000080002</w:t>
      </w:r>
    </w:p>
    <w:bookmarkEnd w:id="0"/>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11A4CE1A" w14:textId="2B0A3231" w:rsid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0D83AD3C" w14:textId="77777777" w:rsidR="0015653C" w:rsidRPr="00C52222" w:rsidRDefault="0015653C" w:rsidP="00C52222">
      <w:pPr>
        <w:autoSpaceDE w:val="0"/>
        <w:autoSpaceDN w:val="0"/>
        <w:adjustRightInd w:val="0"/>
        <w:spacing w:before="120" w:after="120" w:line="320" w:lineRule="atLeast"/>
        <w:ind w:right="991"/>
        <w:jc w:val="center"/>
        <w:rPr>
          <w:rFonts w:ascii="Gill Sans MT" w:hAnsi="Gill Sans MT"/>
          <w:b/>
          <w:sz w:val="22"/>
          <w:szCs w:val="22"/>
        </w:rPr>
      </w:pPr>
    </w:p>
    <w:p w14:paraId="1D93F8CF" w14:textId="48A2181B" w:rsidR="00C52222" w:rsidRPr="00C52222" w:rsidRDefault="00C52222" w:rsidP="00C65C8E">
      <w:pPr>
        <w:pStyle w:val="Testonotaapidipagina"/>
        <w:spacing w:before="120" w:after="120" w:line="320" w:lineRule="atLeast"/>
        <w:jc w:val="both"/>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15653C" w:rsidRPr="0015653C">
        <w:rPr>
          <w:rFonts w:ascii="Gill Sans MT" w:hAnsi="Gill Sans MT"/>
          <w:sz w:val="22"/>
          <w:szCs w:val="22"/>
        </w:rPr>
        <w:t>gara a procedura aperta di carattere comunitario per la stipula di un contratto avente a oggetto la fornitura di servizi di: gestione paghe e contributi (</w:t>
      </w:r>
      <w:proofErr w:type="spellStart"/>
      <w:r w:rsidR="0015653C" w:rsidRPr="0015653C">
        <w:rPr>
          <w:rFonts w:ascii="Gill Sans MT" w:hAnsi="Gill Sans MT"/>
          <w:sz w:val="22"/>
          <w:szCs w:val="22"/>
        </w:rPr>
        <w:t>payroll</w:t>
      </w:r>
      <w:proofErr w:type="spellEnd"/>
      <w:r w:rsidR="0015653C" w:rsidRPr="0015653C">
        <w:rPr>
          <w:rFonts w:ascii="Gill Sans MT" w:hAnsi="Gill Sans MT"/>
          <w:sz w:val="22"/>
          <w:szCs w:val="22"/>
        </w:rPr>
        <w:t>); complementari (presenze, budget personale dipendente, note spese); integrazione applicativi</w:t>
      </w:r>
      <w:r w:rsidR="0015653C">
        <w:rPr>
          <w:rFonts w:ascii="Gill Sans MT" w:hAnsi="Gill Sans MT"/>
          <w:sz w:val="22"/>
          <w:szCs w:val="22"/>
        </w:rPr>
        <w:t xml:space="preserve"> come:</w:t>
      </w:r>
    </w:p>
    <w:p w14:paraId="11197705" w14:textId="745FFCE3" w:rsidR="00C52222" w:rsidRDefault="003E0CE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3E0CE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3E0CEA"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15653C">
        <w:trPr>
          <w:trHeight w:val="693"/>
        </w:trPr>
        <w:tc>
          <w:tcPr>
            <w:tcW w:w="2422" w:type="dxa"/>
            <w:vAlign w:val="center"/>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vAlign w:val="center"/>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vAlign w:val="center"/>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vAlign w:val="center"/>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15653C">
        <w:trPr>
          <w:trHeight w:val="382"/>
        </w:trPr>
        <w:tc>
          <w:tcPr>
            <w:tcW w:w="2422" w:type="dxa"/>
            <w:vAlign w:val="center"/>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vAlign w:val="center"/>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vAlign w:val="center"/>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vAlign w:val="center"/>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15653C">
        <w:trPr>
          <w:trHeight w:val="371"/>
        </w:trPr>
        <w:tc>
          <w:tcPr>
            <w:tcW w:w="2422" w:type="dxa"/>
            <w:vAlign w:val="center"/>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vAlign w:val="center"/>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vAlign w:val="center"/>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vAlign w:val="center"/>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15653C">
        <w:trPr>
          <w:trHeight w:val="382"/>
        </w:trPr>
        <w:tc>
          <w:tcPr>
            <w:tcW w:w="2422" w:type="dxa"/>
            <w:vAlign w:val="center"/>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vAlign w:val="center"/>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vAlign w:val="center"/>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vAlign w:val="center"/>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3E0CE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15653C">
        <w:trPr>
          <w:trHeight w:val="649"/>
        </w:trPr>
        <w:tc>
          <w:tcPr>
            <w:tcW w:w="2382" w:type="dxa"/>
            <w:vAlign w:val="center"/>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vAlign w:val="center"/>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vAlign w:val="center"/>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vAlign w:val="center"/>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15653C">
        <w:trPr>
          <w:trHeight w:val="357"/>
        </w:trPr>
        <w:tc>
          <w:tcPr>
            <w:tcW w:w="2382" w:type="dxa"/>
            <w:vAlign w:val="center"/>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vAlign w:val="center"/>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vAlign w:val="center"/>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vAlign w:val="center"/>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15653C">
        <w:trPr>
          <w:trHeight w:val="348"/>
        </w:trPr>
        <w:tc>
          <w:tcPr>
            <w:tcW w:w="2382" w:type="dxa"/>
            <w:vAlign w:val="center"/>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vAlign w:val="center"/>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vAlign w:val="center"/>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vAlign w:val="center"/>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15653C">
        <w:trPr>
          <w:trHeight w:val="357"/>
        </w:trPr>
        <w:tc>
          <w:tcPr>
            <w:tcW w:w="2382" w:type="dxa"/>
            <w:vAlign w:val="center"/>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vAlign w:val="center"/>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vAlign w:val="center"/>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vAlign w:val="center"/>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3E0CE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15653C">
        <w:trPr>
          <w:trHeight w:val="690"/>
        </w:trPr>
        <w:tc>
          <w:tcPr>
            <w:tcW w:w="2341" w:type="dxa"/>
            <w:vAlign w:val="center"/>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vAlign w:val="center"/>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vAlign w:val="center"/>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vAlign w:val="center"/>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15653C">
        <w:trPr>
          <w:trHeight w:val="378"/>
        </w:trPr>
        <w:tc>
          <w:tcPr>
            <w:tcW w:w="2341" w:type="dxa"/>
            <w:vAlign w:val="center"/>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vAlign w:val="center"/>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vAlign w:val="center"/>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vAlign w:val="center"/>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15653C">
        <w:trPr>
          <w:trHeight w:val="378"/>
        </w:trPr>
        <w:tc>
          <w:tcPr>
            <w:tcW w:w="2341" w:type="dxa"/>
            <w:vAlign w:val="center"/>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vAlign w:val="center"/>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vAlign w:val="center"/>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vAlign w:val="center"/>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15653C">
        <w:trPr>
          <w:trHeight w:val="378"/>
        </w:trPr>
        <w:tc>
          <w:tcPr>
            <w:tcW w:w="2341" w:type="dxa"/>
            <w:vAlign w:val="center"/>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vAlign w:val="center"/>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vAlign w:val="center"/>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vAlign w:val="center"/>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3E0CE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15653C">
        <w:trPr>
          <w:trHeight w:val="649"/>
        </w:trPr>
        <w:tc>
          <w:tcPr>
            <w:tcW w:w="2382" w:type="dxa"/>
            <w:vAlign w:val="center"/>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vAlign w:val="center"/>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vAlign w:val="center"/>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vAlign w:val="center"/>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15653C">
        <w:trPr>
          <w:trHeight w:val="357"/>
        </w:trPr>
        <w:tc>
          <w:tcPr>
            <w:tcW w:w="2382" w:type="dxa"/>
            <w:vAlign w:val="center"/>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vAlign w:val="center"/>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vAlign w:val="center"/>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vAlign w:val="center"/>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15653C">
        <w:trPr>
          <w:trHeight w:val="348"/>
        </w:trPr>
        <w:tc>
          <w:tcPr>
            <w:tcW w:w="2382" w:type="dxa"/>
            <w:vAlign w:val="center"/>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vAlign w:val="center"/>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vAlign w:val="center"/>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vAlign w:val="center"/>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15653C">
        <w:trPr>
          <w:trHeight w:val="357"/>
        </w:trPr>
        <w:tc>
          <w:tcPr>
            <w:tcW w:w="2382" w:type="dxa"/>
            <w:vAlign w:val="center"/>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vAlign w:val="center"/>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vAlign w:val="center"/>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vAlign w:val="center"/>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3E0CE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3E0CE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3E0CEA">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3E0CEA">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3E0CEA">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3E0CEA">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3E0CEA">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3E0CEA">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33825B83">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4BF6ED4E">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57164"/>
    <w:rsid w:val="00061CFF"/>
    <w:rsid w:val="00064222"/>
    <w:rsid w:val="0009756E"/>
    <w:rsid w:val="000C07B9"/>
    <w:rsid w:val="000C14EA"/>
    <w:rsid w:val="000D0657"/>
    <w:rsid w:val="00123998"/>
    <w:rsid w:val="001276AE"/>
    <w:rsid w:val="001417D7"/>
    <w:rsid w:val="00150460"/>
    <w:rsid w:val="0015653C"/>
    <w:rsid w:val="001579E3"/>
    <w:rsid w:val="00165D5D"/>
    <w:rsid w:val="00177C81"/>
    <w:rsid w:val="001A6C6F"/>
    <w:rsid w:val="001D7A58"/>
    <w:rsid w:val="0020435D"/>
    <w:rsid w:val="00204EB1"/>
    <w:rsid w:val="00216330"/>
    <w:rsid w:val="00217AD9"/>
    <w:rsid w:val="0026224E"/>
    <w:rsid w:val="002B2938"/>
    <w:rsid w:val="002E48AC"/>
    <w:rsid w:val="002F125A"/>
    <w:rsid w:val="00307410"/>
    <w:rsid w:val="00327E2C"/>
    <w:rsid w:val="00346930"/>
    <w:rsid w:val="00372ECB"/>
    <w:rsid w:val="003D0545"/>
    <w:rsid w:val="003E0CEA"/>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284F"/>
    <w:rsid w:val="00AE6553"/>
    <w:rsid w:val="00B029DA"/>
    <w:rsid w:val="00B16829"/>
    <w:rsid w:val="00B665BB"/>
    <w:rsid w:val="00B82E37"/>
    <w:rsid w:val="00BB6122"/>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49AA"/>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B01D-8D30-4D66-A649-E6967A99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35</cp:revision>
  <cp:lastPrinted>2018-02-27T11:14:00Z</cp:lastPrinted>
  <dcterms:created xsi:type="dcterms:W3CDTF">2018-01-16T10:31:00Z</dcterms:created>
  <dcterms:modified xsi:type="dcterms:W3CDTF">2018-06-25T14:18:00Z</dcterms:modified>
</cp:coreProperties>
</file>